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30"/>
        <w:tblW w:w="102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5D23EA" w:rsidRPr="005D23EA" w:rsidTr="007D1C29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3EA" w:rsidRPr="005D23EA" w:rsidRDefault="005D23EA" w:rsidP="005D23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23EA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  <w:r w:rsidRPr="005D23EA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общем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собрании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коллектива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етского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сада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Холмогоровка</w:t>
            </w:r>
            <w:proofErr w:type="spellEnd"/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  <w:r w:rsidRPr="005D23EA">
              <w:rPr>
                <w:rFonts w:ascii="Calibri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23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№1 от 19.01.2021 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3EA" w:rsidRPr="005D23EA" w:rsidRDefault="005D23EA" w:rsidP="005D23EA">
            <w:pPr>
              <w:spacing w:after="200" w:line="276" w:lineRule="auto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23EA" w:rsidRPr="005D23EA" w:rsidRDefault="005D23EA" w:rsidP="005D23E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D23EA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3EA" w:rsidRPr="005D23EA" w:rsidRDefault="005D23EA" w:rsidP="005D23EA">
            <w:pPr>
              <w:spacing w:after="200" w:line="276" w:lineRule="auto"/>
              <w:ind w:left="1228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3EA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23EA" w:rsidRPr="005D23EA" w:rsidRDefault="005D23EA" w:rsidP="005D23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3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  <w:r w:rsidRPr="005D2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Приказом   заведующего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МАДОУ Детского сада 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Холмогоровка</w:t>
            </w:r>
            <w:proofErr w:type="spellEnd"/>
            <w:r w:rsidRPr="005D23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№ 03 от 19.01.2021года</w:t>
            </w:r>
          </w:p>
          <w:p w:rsidR="005D23EA" w:rsidRPr="005D23EA" w:rsidRDefault="005D23EA" w:rsidP="005D23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Введено в действие с</w:t>
            </w:r>
          </w:p>
          <w:p w:rsidR="005D23EA" w:rsidRPr="005D23EA" w:rsidRDefault="005D23EA" w:rsidP="005D23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3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19.01.2021года</w:t>
            </w:r>
            <w:r w:rsidRPr="005D23EA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</w:tbl>
    <w:p w:rsidR="005D23EA" w:rsidRPr="005D23EA" w:rsidRDefault="005D23EA" w:rsidP="005D2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23EA" w:rsidRPr="005D23EA" w:rsidRDefault="005D23EA" w:rsidP="005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об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официальном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сайте  МАДОУ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</w:t>
      </w: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етского сада №4</w:t>
      </w:r>
    </w:p>
    <w:p w:rsidR="005D23EA" w:rsidRPr="005D23EA" w:rsidRDefault="005D23EA" w:rsidP="005D23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3EA" w:rsidRPr="005D23EA" w:rsidRDefault="005D23EA" w:rsidP="005D23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Calibri" w:eastAsia="Calibri" w:hAnsi="Calibri" w:cs="Times New Roman"/>
          <w:lang w:eastAsia="ru-RU"/>
        </w:rPr>
        <w:t xml:space="preserve">1.1.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об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МАДОУ Детского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сада  п.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Холмогоровка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Федеральным законом от 29.12.2012 № 273-ФЗ "Об образовании в Российской Федерации" </w:t>
      </w:r>
      <w:r w:rsidRPr="005D23EA">
        <w:rPr>
          <w:rFonts w:ascii="Times New Roman" w:eastAsia="Calibri" w:hAnsi="Times New Roman" w:cs="Times New Roman"/>
          <w:sz w:val="28"/>
          <w:szCs w:val="28"/>
        </w:rPr>
        <w:t>с изменениями от 8 декабря 2020 года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"Об образовании в Российской Федерации");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 (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– Правила), утв. постановлением Правительства РФ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10.07.2013 № 582 с изменениями от </w:t>
      </w:r>
      <w:r w:rsidRPr="005D23EA">
        <w:rPr>
          <w:rFonts w:ascii="Times New Roman" w:eastAsia="Calibri" w:hAnsi="Times New Roman" w:cs="Times New Roman"/>
          <w:sz w:val="28"/>
          <w:szCs w:val="28"/>
        </w:rPr>
        <w:t>11 июля 2020 г.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структуре официального сайта образовательной организации в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информационно-телекоммуникационной сети "Интернет" и формату представления (далее – Правила), утверждены приказом Федеральной службы по надзору в сфере образования и науки от 14 августа 2020 года № 831;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Порядком приема на обучение по образовательным программам дошкольного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образования, утвержденным приказом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России от 15.05.2020                   № 236;</w:t>
      </w:r>
    </w:p>
    <w:p w:rsidR="005D23EA" w:rsidRPr="005D23EA" w:rsidRDefault="005D23EA" w:rsidP="005D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региональными и муниципальными нормативными актами;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МАДОУ Детского сада п. Холмогоровка</w:t>
      </w:r>
      <w:bookmarkStart w:id="0" w:name="_GoBack"/>
      <w:bookmarkEnd w:id="0"/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Организация).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1.2. Положение определяет статус, основные понятия, принципы организации и ведения официального сайта Организации.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1.3. Положение определяет общие правила создания, информационную структуру официального сайта в сети «Интернет», регламентирует</w:t>
      </w:r>
      <w:r w:rsidRPr="005D23EA">
        <w:rPr>
          <w:rFonts w:ascii="Calibri" w:eastAsia="Calibri" w:hAnsi="Calibri" w:cs="Times New Roman"/>
          <w:lang w:eastAsia="ru-RU"/>
        </w:rPr>
        <w:t xml:space="preserve">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размещения и обновления информации на официальном сайте, финансовое и материально – техническое обеспечение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его  функционирования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ответственность за обеспечение его функционирования.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1.4. Официальный сайт Организации является электронным общедоступным информационным ресурсом, размещенным в сети "Интернет".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Целями создания официального сайта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 являются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обеспечение открытости деятельности Организации и доступности информации об Организации;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1.6. Официальный сайт Организации содержит материалы, не противоречащие законодательству Российской Федерации.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1.7. Ответственность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1.8. Положение регулирует информационную структуру официального сайта Организации в сети "Интернет", порядок размещения и обновления информации, а также порядок обеспечения его функционирования.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1.9. Положение принимается решением общего собрания коллектива работников Организации и утверждается приказом заведующего ОО.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1.10. Официальный сайт Организации создан с учетом особых потребностей инвалидов по зрению.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Информационная структура официального сайта </w:t>
      </w: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Организации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2.1. Информационный ресурс официального сайта Организации формируется из общественно-значимой информации в соответствии с уставной деятельностью Организации для всех участников образовательного процесса, деловых партнеров, заинтересованных лиц.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Информационный ресурс официального сайта Организации является открытым и общедоступным. Информация официального сайта Организации излагается общеупотребительными словами (понятными широкой аудитории) на русском языке.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На официальном сайте детского сада размещается информация обо всех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детях  с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иностранным гражданством, поступившим на обучение в детский сад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2.3. Информация, размещаемая на официальном сайте Организации, не должна: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нарушать права субъектов персональных данных;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нарушать авторское право;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ненормативную лексику;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унижать честь, достоинство и деловую репутацию физических и юридических лиц;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государственную, коммерческую или иную специально охраняемую тайну;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материалы, запрещенные к опубликованию законодательством РФ;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противоречить профессиональной этике в педагогической деятельности.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2.4. Размещение информации рекламно-коммерческого характера допускается только по согласованию с руководителем Организации.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2.5. Информационная структура официального сайта Организации определяется в соответствии с задачами реализации государственной политики в сфере образования.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2.6.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 </w:t>
      </w:r>
      <w:r w:rsidRPr="005D23EA">
        <w:rPr>
          <w:rFonts w:ascii="Times New Roman" w:eastAsia="Calibri" w:hAnsi="Times New Roman" w:cs="Times New Roman"/>
          <w:sz w:val="28"/>
          <w:szCs w:val="28"/>
        </w:rPr>
        <w:t>размещает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специальный раздел "Сведения об образовательной организации" с подразделами: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«Основные сведения»;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«Структура и органы управления образовательной организацией»;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«Документы»;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– «Руководство. Педагогический (научно-педагогический) состав»;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«Платные образовательные услуги»;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«Вакантные места для приема (перевода) обучающихся»;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«Доступная среда»; 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«Международное сотрудничество»;</w:t>
      </w:r>
    </w:p>
    <w:p w:rsidR="005D23EA" w:rsidRPr="005D23EA" w:rsidRDefault="005D23EA" w:rsidP="005D23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"Материально-техническое обеспечение и оснащенность образовательного процесса";</w:t>
      </w:r>
    </w:p>
    <w:p w:rsidR="005D23EA" w:rsidRPr="005D23EA" w:rsidRDefault="005D23EA" w:rsidP="005D23E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"Виды материальной поддержки";</w:t>
      </w:r>
    </w:p>
    <w:p w:rsidR="005D23EA" w:rsidRPr="005D23EA" w:rsidRDefault="005D23EA" w:rsidP="005D23E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"Платные образовательные услуги"; </w:t>
      </w:r>
    </w:p>
    <w:p w:rsidR="005D23EA" w:rsidRPr="005D23EA" w:rsidRDefault="005D23EA" w:rsidP="005D23E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"Финансово-хозяйственная деятельность";</w:t>
      </w:r>
    </w:p>
    <w:p w:rsidR="005D23EA" w:rsidRPr="005D23EA" w:rsidRDefault="005D23EA" w:rsidP="005D23E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"Вакантные места для приема (перевода)", содержащими: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о дате создания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D23EA">
        <w:rPr>
          <w:rFonts w:ascii="Times New Roman" w:eastAsia="Calibri" w:hAnsi="Times New Roman" w:cs="Times New Roman"/>
          <w:sz w:val="28"/>
          <w:szCs w:val="28"/>
        </w:rPr>
        <w:t>, об учредителе, о месте нахождения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Pr="005D23EA">
        <w:rPr>
          <w:rFonts w:ascii="Times New Roman" w:eastAsia="Calibri" w:hAnsi="Times New Roman" w:cs="Times New Roman"/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о структуре и об органах управления;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об уровне образования;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формах обучения;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нормативном сроке обучения;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об описании образовательной программы с приложением ее копии;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об учебном плане с приложением его копии;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календарном учебном графике с приложением его копии;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о методических и об иных документах, разработанных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 </w:t>
      </w:r>
      <w:r w:rsidRPr="005D23EA">
        <w:rPr>
          <w:rFonts w:ascii="Times New Roman" w:eastAsia="Calibri" w:hAnsi="Times New Roman" w:cs="Times New Roman"/>
          <w:sz w:val="28"/>
          <w:szCs w:val="28"/>
        </w:rPr>
        <w:t>для обеспечения образовательного процесса;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реализуемых образовательных программах;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численности обучающихся по реализуемым образовательным программам;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о языках, на которых осуществляется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</w:rPr>
        <w:t>образование ;</w:t>
      </w:r>
      <w:proofErr w:type="gramEnd"/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</w:rPr>
        <w:t>о  заведующем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Организацией</w:t>
      </w:r>
      <w:r w:rsidRPr="005D23EA">
        <w:rPr>
          <w:rFonts w:ascii="Times New Roman" w:eastAsia="Calibri" w:hAnsi="Times New Roman" w:cs="Times New Roman"/>
          <w:sz w:val="28"/>
          <w:szCs w:val="28"/>
        </w:rPr>
        <w:t>, его заместителях, в т. ч.: фамилия, имя, отчество  заведующего, его заместителей; должность руководителя, его заместителей; контактные телефоны; адрес электронной почты;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работника; занимаемая должность (должности);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обеспечение доступа в здания образовательной организации инвалидов и лиц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условия питания обучающихся, в том числе инвалидов и лиц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о количестве вакантных мест для приема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</w:rPr>
        <w:t>по  образовательной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программе;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 копии: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Pr="005D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>плана финансово-хозяйственной деятельности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Pr="005D23EA">
        <w:rPr>
          <w:rFonts w:ascii="Times New Roman" w:eastAsia="Calibri" w:hAnsi="Times New Roman" w:cs="Times New Roman"/>
          <w:sz w:val="28"/>
          <w:szCs w:val="28"/>
        </w:rPr>
        <w:t>, утвержденного в установленном законодательством РФ порядке;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локальных нормативных актов, предусмотренных </w:t>
      </w:r>
      <w:hyperlink r:id="rId5" w:history="1">
        <w:r w:rsidRPr="005D23EA">
          <w:rPr>
            <w:rFonts w:ascii="Times New Roman" w:eastAsia="Calibri" w:hAnsi="Times New Roman" w:cs="Times New Roman"/>
            <w:sz w:val="28"/>
            <w:szCs w:val="28"/>
          </w:rPr>
          <w:t>ч. 2 ст. 30</w:t>
        </w:r>
      </w:hyperlink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lastRenderedPageBreak/>
        <w:t>2.6.6.</w:t>
      </w:r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</w:t>
      </w:r>
      <w:proofErr w:type="gramStart"/>
      <w:r w:rsidRPr="005D2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;</w:t>
      </w:r>
      <w:proofErr w:type="gramEnd"/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2.6.7. примерную форму заявления о приеме;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2.6.8. распорядительный акт органа местного самоуправления муниципального городского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</w:rPr>
        <w:t>округа  о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закреплении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за конкретными территориями муниципального городского округа 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2.6.9. уведомление о прекращении деятельности;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3EA">
        <w:rPr>
          <w:rFonts w:ascii="Times New Roman" w:eastAsia="Calibri" w:hAnsi="Times New Roman" w:cs="Times New Roman"/>
          <w:sz w:val="28"/>
          <w:szCs w:val="28"/>
        </w:rPr>
        <w:t>2.6.10.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2.7. Все файлы, ссылки на которые размещены на страницах соответствующего раздела, должны удовлетворять следующим условиям: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максимальный размер размещаемого файла не должен превышать 15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мб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отсканированный текст в электронной копии документа должен быть читаемым.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2.8.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2.9 Органы управления образованием могут вносить рекомендации по содержанию, характеристикам дизайна и сервисных услуг официального сайта О</w:t>
      </w:r>
      <w:r w:rsidRPr="005D23EA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Порядок размещения и обновления информации на официальном сайте </w:t>
      </w: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Организация обеспечивает координацию работ по информационному наполнению официального сайта.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 самостоятельно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по договору с третьей стороной обеспечивает: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размещение материалов на официальном сайте Организации в текстовой и (или) табличной формах, а также в форме копий документов;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защиту от копирования авторских материалов;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постоянную поддержку официального сайта Организации в работоспособном состоянии;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5D23EA">
        <w:rPr>
          <w:rFonts w:ascii="Times New Roman" w:eastAsia="Calibri" w:hAnsi="Times New Roman" w:cs="Times New Roman"/>
          <w:sz w:val="28"/>
          <w:szCs w:val="28"/>
        </w:rPr>
        <w:t>"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5D23EA">
        <w:rPr>
          <w:rFonts w:ascii="Times New Roman" w:eastAsia="Calibri" w:hAnsi="Times New Roman" w:cs="Times New Roman"/>
          <w:sz w:val="28"/>
          <w:szCs w:val="28"/>
        </w:rPr>
        <w:t>"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проведение регламентных работ на сервере;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Содержание официального сайта Организации формируется на основе информации, предоставляемой участниками образовательного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процесса .</w:t>
      </w:r>
      <w:proofErr w:type="gramEnd"/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3.4. Официальный сайт Организации размещается по адресу:</w:t>
      </w:r>
      <w:r w:rsidRPr="005D23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madou-4.ru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3.6. Адрес официального сайта и адрес электронной почты Организации отражаются на официальном бланке Организации.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3.7. При изменении устава и иных документов Организации, подлежащих размещению на официальном сайте Организации, обновление соответствующих разделов сайта производится не позднее 10 рабочих дней после утверждения указанных документов.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Ответственность и обязанности за обеспечение функционирования официального сайта </w:t>
      </w: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4.1. Обязанности лиц, назначенных приказом руководителя Организацией: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обеспечение взаимодействия с третьими лицами на основании договора и обеспечение постоянного контроля за функционированием официального сайта Организации;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Для поддержания работоспособности официального </w:t>
      </w:r>
      <w:proofErr w:type="gram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сайта </w:t>
      </w:r>
      <w:r w:rsidRPr="005D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</w:t>
      </w:r>
      <w:r w:rsidRPr="005D23EA">
        <w:rPr>
          <w:rFonts w:ascii="Times New Roman" w:eastAsia="Calibri" w:hAnsi="Times New Roman" w:cs="Times New Roman"/>
          <w:sz w:val="28"/>
          <w:szCs w:val="28"/>
        </w:rPr>
        <w:t>"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5D23EA">
        <w:rPr>
          <w:rFonts w:ascii="Times New Roman" w:eastAsia="Calibri" w:hAnsi="Times New Roman" w:cs="Times New Roman"/>
          <w:sz w:val="28"/>
          <w:szCs w:val="28"/>
        </w:rPr>
        <w:t>"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разделении обязанностей по обеспечению функционирования официального сайта Организации между участниками образовательного процесса и третьим лицом обязанности первых прописываются в приказе заведующего, обязанности второго – в договоре Организации с третьим лицом.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4.4. Иные (необходимые или не учтенные Положением) обязанности, могут быть прописаны в приказе заведующего Организацией или определены договором Организации с третьим лицом.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Организации, согласно п. 3.5 Положения.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4.6. Порядок привлечения к ответственности лиц, обеспечивающих создание и функционирование официального сайта Организации по договору, устанавливается действующим законодательством РФ.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4.7. Лица, ответственные за функционирование официального сайта Организации, несут ответственность: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за отсутствие на официальном сайте Организации информации, предусмотренной п. 2.7 Положения;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. 3.8, 4.3 Положения;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 размещение на официальном сайте Организации информации, противоречащей </w:t>
      </w:r>
      <w:proofErr w:type="spellStart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. 2.4, 2.5 Положения;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– за размещение на официальном сайте Организации недостоверной информации.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Финансовое, материально-техническое обеспечение функционирования официального сайта </w:t>
      </w:r>
      <w:r w:rsidRPr="005D2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Организации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Оплата работы ответственных лиц по обеспечению функционирования официального сайта </w:t>
      </w:r>
      <w:r w:rsidRPr="005D23EA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участников образовательного процесса производится согласно Положению об оплате труда Организации.</w:t>
      </w:r>
    </w:p>
    <w:p w:rsidR="005D23EA" w:rsidRPr="005D23EA" w:rsidRDefault="005D23EA" w:rsidP="005D2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3EA">
        <w:rPr>
          <w:rFonts w:ascii="Times New Roman" w:eastAsia="Calibri" w:hAnsi="Times New Roman" w:cs="Times New Roman"/>
          <w:sz w:val="28"/>
          <w:szCs w:val="28"/>
          <w:lang w:eastAsia="ru-RU"/>
        </w:rPr>
        <w:t>5.2. Оплата работы третьего лица по обеспечению функционирования официального сайта Организации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075C1F" w:rsidRDefault="00075C1F"/>
    <w:sectPr w:rsidR="00075C1F" w:rsidSect="00EF213A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97" w:rsidRDefault="005D23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22C97" w:rsidRDefault="005D23E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7A36"/>
    <w:multiLevelType w:val="hybridMultilevel"/>
    <w:tmpl w:val="6D609C66"/>
    <w:lvl w:ilvl="0" w:tplc="4646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CC"/>
    <w:rsid w:val="00075C1F"/>
    <w:rsid w:val="004839CC"/>
    <w:rsid w:val="005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8797"/>
  <w15:chartTrackingRefBased/>
  <w15:docId w15:val="{25DDFA17-8E66-445D-B0D2-6D08EC9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3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D2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241BF3F2316DF0219E48466E33DDD30612C1AF19CC7BF422F9D64D1EC96B04C1816067EE7E38CF10YE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2021-05-20T14:13:00Z</dcterms:created>
  <dcterms:modified xsi:type="dcterms:W3CDTF">2021-05-20T14:15:00Z</dcterms:modified>
</cp:coreProperties>
</file>