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09" w:rsidRDefault="00182A09">
      <w:pPr>
        <w:spacing w:after="169" w:line="259" w:lineRule="auto"/>
        <w:ind w:left="216" w:right="0" w:firstLine="0"/>
      </w:pPr>
    </w:p>
    <w:p w:rsidR="00180A10" w:rsidRPr="00180A10" w:rsidRDefault="00180A10" w:rsidP="00180A10">
      <w:pPr>
        <w:spacing w:after="65" w:line="259" w:lineRule="auto"/>
        <w:ind w:left="737" w:right="0"/>
      </w:pPr>
      <w:r>
        <w:rPr>
          <w:b/>
          <w:sz w:val="28"/>
        </w:rPr>
        <w:t xml:space="preserve"> </w:t>
      </w:r>
      <w:r w:rsidRPr="00180A10">
        <w:rPr>
          <w:b/>
          <w:sz w:val="28"/>
        </w:rPr>
        <w:t xml:space="preserve">Муниципальное автономное дошкольное образовательное учреждение </w:t>
      </w:r>
    </w:p>
    <w:p w:rsidR="00180A10" w:rsidRPr="00180A10" w:rsidRDefault="00180A10" w:rsidP="00180A10">
      <w:pPr>
        <w:keepNext/>
        <w:keepLines/>
        <w:spacing w:after="148" w:line="259" w:lineRule="auto"/>
        <w:ind w:left="847" w:right="577"/>
        <w:jc w:val="center"/>
        <w:outlineLvl w:val="0"/>
        <w:rPr>
          <w:b/>
          <w:sz w:val="44"/>
        </w:rPr>
      </w:pPr>
      <w:r w:rsidRPr="00180A10">
        <w:rPr>
          <w:b/>
          <w:sz w:val="28"/>
        </w:rPr>
        <w:t xml:space="preserve"> детский </w:t>
      </w:r>
      <w:proofErr w:type="gramStart"/>
      <w:r w:rsidRPr="00180A10">
        <w:rPr>
          <w:b/>
          <w:sz w:val="28"/>
        </w:rPr>
        <w:t>сад  п.</w:t>
      </w:r>
      <w:proofErr w:type="gramEnd"/>
      <w:r w:rsidRPr="00180A10">
        <w:rPr>
          <w:b/>
          <w:sz w:val="28"/>
        </w:rPr>
        <w:t xml:space="preserve"> </w:t>
      </w:r>
      <w:proofErr w:type="spellStart"/>
      <w:r w:rsidRPr="00180A10">
        <w:rPr>
          <w:b/>
          <w:sz w:val="28"/>
        </w:rPr>
        <w:t>Холмогоровка</w:t>
      </w:r>
      <w:proofErr w:type="spellEnd"/>
    </w:p>
    <w:p w:rsidR="00180A10" w:rsidRPr="00180A10" w:rsidRDefault="00180A10" w:rsidP="00180A10">
      <w:pPr>
        <w:spacing w:after="66" w:line="259" w:lineRule="auto"/>
        <w:ind w:left="305" w:right="0" w:firstLine="0"/>
      </w:pPr>
      <w:r w:rsidRPr="00180A10">
        <w:t xml:space="preserve">  </w:t>
      </w:r>
      <w:r w:rsidRPr="00180A10">
        <w:tab/>
        <w:t xml:space="preserve"> </w:t>
      </w:r>
    </w:p>
    <w:p w:rsidR="00180A10" w:rsidRPr="00180A10" w:rsidRDefault="00180A10" w:rsidP="00180A10">
      <w:pPr>
        <w:spacing w:after="0" w:line="259" w:lineRule="auto"/>
        <w:ind w:left="305" w:right="0" w:firstLine="0"/>
      </w:pPr>
      <w:r w:rsidRPr="00180A10">
        <w:t xml:space="preserve"> </w:t>
      </w:r>
    </w:p>
    <w:p w:rsidR="00180A10" w:rsidRPr="00180A10" w:rsidRDefault="00180A10" w:rsidP="00180A10">
      <w:pPr>
        <w:spacing w:after="0" w:line="259" w:lineRule="auto"/>
        <w:ind w:left="305" w:right="0" w:firstLine="0"/>
      </w:pPr>
      <w:r w:rsidRPr="00180A10">
        <w:t xml:space="preserve"> </w:t>
      </w:r>
    </w:p>
    <w:p w:rsidR="00180A10" w:rsidRPr="00180A10" w:rsidRDefault="00180A10" w:rsidP="00180A10">
      <w:pPr>
        <w:spacing w:after="4" w:line="268" w:lineRule="auto"/>
        <w:ind w:left="300" w:right="667"/>
      </w:pPr>
      <w:proofErr w:type="gramStart"/>
      <w:r w:rsidRPr="00180A10">
        <w:rPr>
          <w:sz w:val="22"/>
        </w:rPr>
        <w:t>Согласовано  на</w:t>
      </w:r>
      <w:proofErr w:type="gramEnd"/>
      <w:r w:rsidRPr="00180A10">
        <w:rPr>
          <w:sz w:val="22"/>
        </w:rPr>
        <w:t xml:space="preserve"> заседании педагогического                                         Утверждено </w:t>
      </w:r>
    </w:p>
    <w:p w:rsidR="00180A10" w:rsidRPr="00180A10" w:rsidRDefault="00180A10" w:rsidP="00180A10">
      <w:pPr>
        <w:spacing w:after="4" w:line="268" w:lineRule="auto"/>
        <w:ind w:left="300" w:right="667"/>
      </w:pPr>
      <w:r w:rsidRPr="00180A10">
        <w:rPr>
          <w:sz w:val="22"/>
        </w:rPr>
        <w:t xml:space="preserve">                                                                                                                    </w:t>
      </w:r>
      <w:proofErr w:type="gramStart"/>
      <w:r w:rsidRPr="00180A10">
        <w:rPr>
          <w:sz w:val="22"/>
        </w:rPr>
        <w:t>приказом  заведующего</w:t>
      </w:r>
      <w:proofErr w:type="gramEnd"/>
      <w:r w:rsidRPr="00180A10">
        <w:rPr>
          <w:sz w:val="22"/>
        </w:rPr>
        <w:t xml:space="preserve"> по                             </w:t>
      </w:r>
    </w:p>
    <w:p w:rsidR="00180A10" w:rsidRPr="00180A10" w:rsidRDefault="00180A10" w:rsidP="00180A10">
      <w:pPr>
        <w:spacing w:after="4" w:line="268" w:lineRule="auto"/>
        <w:ind w:left="300" w:right="667"/>
      </w:pPr>
      <w:r w:rsidRPr="00180A10">
        <w:rPr>
          <w:sz w:val="22"/>
        </w:rPr>
        <w:t xml:space="preserve">совета МАДОУ Детского сада </w:t>
      </w:r>
      <w:proofErr w:type="spellStart"/>
      <w:r w:rsidRPr="00180A10">
        <w:rPr>
          <w:sz w:val="22"/>
        </w:rPr>
        <w:t>п.Холмогоровка</w:t>
      </w:r>
      <w:proofErr w:type="spellEnd"/>
      <w:r w:rsidRPr="00180A10">
        <w:rPr>
          <w:sz w:val="22"/>
        </w:rPr>
        <w:t xml:space="preserve">                                  </w:t>
      </w:r>
      <w:proofErr w:type="gramStart"/>
      <w:r w:rsidRPr="00180A10">
        <w:rPr>
          <w:sz w:val="22"/>
        </w:rPr>
        <w:t>МАДОУ  Детскому</w:t>
      </w:r>
      <w:proofErr w:type="gramEnd"/>
      <w:r w:rsidRPr="00180A10">
        <w:rPr>
          <w:sz w:val="22"/>
        </w:rPr>
        <w:t xml:space="preserve"> саду         </w:t>
      </w:r>
    </w:p>
    <w:p w:rsidR="00180A10" w:rsidRPr="00180A10" w:rsidRDefault="00180A10" w:rsidP="00180A10">
      <w:pPr>
        <w:spacing w:after="4" w:line="268" w:lineRule="auto"/>
        <w:ind w:left="300" w:right="667"/>
      </w:pPr>
      <w:r w:rsidRPr="00180A10">
        <w:rPr>
          <w:sz w:val="22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Pr="00180A10">
        <w:rPr>
          <w:sz w:val="22"/>
        </w:rPr>
        <w:t>п.Холмогоровка</w:t>
      </w:r>
      <w:proofErr w:type="spellEnd"/>
      <w:r w:rsidRPr="00180A10">
        <w:rPr>
          <w:sz w:val="22"/>
        </w:rPr>
        <w:t xml:space="preserve">  протокол</w:t>
      </w:r>
      <w:proofErr w:type="gramEnd"/>
      <w:r w:rsidRPr="00180A10">
        <w:rPr>
          <w:sz w:val="22"/>
        </w:rPr>
        <w:t xml:space="preserve"> № 1 от «31» </w:t>
      </w:r>
      <w:r w:rsidRPr="00180A10">
        <w:rPr>
          <w:sz w:val="22"/>
          <w:u w:val="single" w:color="000000"/>
        </w:rPr>
        <w:t>августа</w:t>
      </w:r>
      <w:r w:rsidR="00150E0A">
        <w:rPr>
          <w:sz w:val="22"/>
        </w:rPr>
        <w:t xml:space="preserve"> 2022</w:t>
      </w:r>
      <w:r w:rsidRPr="00180A10">
        <w:rPr>
          <w:sz w:val="22"/>
        </w:rPr>
        <w:t xml:space="preserve"> г.                                    </w:t>
      </w:r>
      <w:r w:rsidR="00150E0A">
        <w:rPr>
          <w:sz w:val="22"/>
        </w:rPr>
        <w:t xml:space="preserve">                         </w:t>
      </w:r>
      <w:r w:rsidRPr="00180A10">
        <w:rPr>
          <w:sz w:val="22"/>
        </w:rPr>
        <w:t xml:space="preserve"> № ___ от «01» </w:t>
      </w:r>
      <w:r w:rsidRPr="00180A10">
        <w:rPr>
          <w:sz w:val="22"/>
          <w:u w:val="single" w:color="000000"/>
        </w:rPr>
        <w:t>сентября</w:t>
      </w:r>
      <w:r w:rsidR="00150E0A">
        <w:rPr>
          <w:sz w:val="22"/>
        </w:rPr>
        <w:t xml:space="preserve"> 2022</w:t>
      </w:r>
      <w:r w:rsidRPr="00180A10">
        <w:rPr>
          <w:sz w:val="22"/>
        </w:rPr>
        <w:t xml:space="preserve"> г.                       </w:t>
      </w:r>
    </w:p>
    <w:p w:rsidR="00180A10" w:rsidRPr="00180A10" w:rsidRDefault="00180A10" w:rsidP="00180A10">
      <w:pPr>
        <w:spacing w:after="50" w:line="259" w:lineRule="auto"/>
        <w:ind w:left="305" w:right="0" w:firstLine="0"/>
      </w:pPr>
      <w:r w:rsidRPr="00180A10">
        <w:t xml:space="preserve"> </w:t>
      </w:r>
    </w:p>
    <w:p w:rsidR="00182A09" w:rsidRDefault="00182A09">
      <w:pPr>
        <w:spacing w:after="172" w:line="259" w:lineRule="auto"/>
        <w:ind w:left="216" w:right="0" w:firstLine="0"/>
      </w:pPr>
    </w:p>
    <w:p w:rsidR="00182A09" w:rsidRDefault="00180A10">
      <w:pPr>
        <w:spacing w:after="169" w:line="259" w:lineRule="auto"/>
        <w:ind w:left="216" w:right="0" w:firstLine="0"/>
      </w:pPr>
      <w:r>
        <w:rPr>
          <w:b/>
          <w:sz w:val="28"/>
        </w:rPr>
        <w:t xml:space="preserve"> </w:t>
      </w:r>
    </w:p>
    <w:p w:rsidR="00182A09" w:rsidRDefault="00180A10">
      <w:pPr>
        <w:spacing w:after="172" w:line="259" w:lineRule="auto"/>
        <w:ind w:left="216" w:right="0" w:firstLine="0"/>
      </w:pPr>
      <w:r>
        <w:rPr>
          <w:b/>
          <w:sz w:val="28"/>
        </w:rPr>
        <w:t xml:space="preserve"> </w:t>
      </w:r>
    </w:p>
    <w:p w:rsidR="00182A09" w:rsidRDefault="00180A10">
      <w:pPr>
        <w:spacing w:after="169" w:line="259" w:lineRule="auto"/>
        <w:ind w:left="216" w:right="0" w:firstLine="0"/>
      </w:pPr>
      <w:r>
        <w:rPr>
          <w:b/>
          <w:sz w:val="28"/>
        </w:rPr>
        <w:t xml:space="preserve"> </w:t>
      </w:r>
    </w:p>
    <w:p w:rsidR="00182A09" w:rsidRDefault="00180A10">
      <w:pPr>
        <w:spacing w:after="409" w:line="259" w:lineRule="auto"/>
        <w:ind w:left="0" w:right="73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pStyle w:val="1"/>
      </w:pPr>
      <w:proofErr w:type="gramStart"/>
      <w:r>
        <w:t>РАБОЧАЯ  ПРОГРАММА</w:t>
      </w:r>
      <w:proofErr w:type="gramEnd"/>
      <w:r>
        <w:t xml:space="preserve"> </w:t>
      </w:r>
    </w:p>
    <w:p w:rsidR="00182A09" w:rsidRDefault="00180A10">
      <w:pPr>
        <w:spacing w:after="22" w:line="269" w:lineRule="auto"/>
        <w:ind w:left="2564" w:right="936"/>
      </w:pPr>
      <w:r>
        <w:rPr>
          <w:b/>
          <w:sz w:val="40"/>
        </w:rPr>
        <w:t xml:space="preserve">Образовательная область  </w:t>
      </w:r>
    </w:p>
    <w:p w:rsidR="00634A4C" w:rsidRDefault="00180A10">
      <w:pPr>
        <w:spacing w:after="22" w:line="269" w:lineRule="auto"/>
        <w:ind w:left="4183" w:right="936" w:hanging="1874"/>
        <w:rPr>
          <w:b/>
          <w:sz w:val="40"/>
        </w:rPr>
      </w:pPr>
      <w:r>
        <w:rPr>
          <w:b/>
          <w:sz w:val="40"/>
        </w:rPr>
        <w:t xml:space="preserve"> «Познавательное развитие» </w:t>
      </w:r>
    </w:p>
    <w:p w:rsidR="00182A09" w:rsidRDefault="00180A10" w:rsidP="00634A4C">
      <w:pPr>
        <w:spacing w:after="22" w:line="269" w:lineRule="auto"/>
        <w:ind w:left="4183" w:right="936" w:hanging="1874"/>
        <w:jc w:val="center"/>
      </w:pPr>
      <w:r>
        <w:rPr>
          <w:b/>
          <w:sz w:val="40"/>
        </w:rPr>
        <w:t>Модуль</w:t>
      </w:r>
    </w:p>
    <w:p w:rsidR="00182A09" w:rsidRDefault="00180A10">
      <w:pPr>
        <w:spacing w:after="22" w:line="269" w:lineRule="auto"/>
        <w:ind w:left="1188" w:right="936"/>
      </w:pPr>
      <w:r>
        <w:rPr>
          <w:b/>
          <w:sz w:val="40"/>
        </w:rPr>
        <w:t xml:space="preserve">«Математическое и сенсорное развитие» </w:t>
      </w:r>
    </w:p>
    <w:p w:rsidR="00182A09" w:rsidRDefault="00180A10">
      <w:pPr>
        <w:spacing w:after="0" w:line="259" w:lineRule="auto"/>
        <w:ind w:left="1646" w:right="0" w:firstLine="0"/>
      </w:pPr>
      <w:r>
        <w:rPr>
          <w:b/>
          <w:sz w:val="36"/>
        </w:rPr>
        <w:t xml:space="preserve">(младшая группа, второй год обучения) </w:t>
      </w:r>
    </w:p>
    <w:p w:rsidR="00182A09" w:rsidRDefault="00180A10">
      <w:pPr>
        <w:spacing w:after="0" w:line="259" w:lineRule="auto"/>
        <w:ind w:left="216" w:right="0" w:firstLine="0"/>
      </w:pPr>
      <w:r>
        <w:rPr>
          <w:sz w:val="32"/>
        </w:rPr>
        <w:t xml:space="preserve"> </w:t>
      </w:r>
    </w:p>
    <w:p w:rsidR="00182A09" w:rsidRDefault="00180A10" w:rsidP="00180A10">
      <w:pPr>
        <w:spacing w:after="28" w:line="247" w:lineRule="auto"/>
        <w:ind w:left="3231" w:right="3363" w:hanging="3030"/>
        <w:jc w:val="center"/>
      </w:pPr>
      <w:r>
        <w:rPr>
          <w:sz w:val="28"/>
        </w:rPr>
        <w:t xml:space="preserve">                 </w:t>
      </w:r>
      <w:r w:rsidR="00150E0A">
        <w:rPr>
          <w:sz w:val="28"/>
        </w:rPr>
        <w:t xml:space="preserve">                         на 2022 – 2023</w:t>
      </w:r>
      <w:r>
        <w:rPr>
          <w:sz w:val="28"/>
        </w:rPr>
        <w:t xml:space="preserve"> учебный год</w:t>
      </w:r>
    </w:p>
    <w:p w:rsidR="00182A09" w:rsidRDefault="00180A10">
      <w:pPr>
        <w:spacing w:after="0" w:line="259" w:lineRule="auto"/>
        <w:ind w:left="216" w:right="0" w:firstLine="0"/>
      </w:pPr>
      <w:r>
        <w:rPr>
          <w:b/>
          <w:sz w:val="32"/>
        </w:rPr>
        <w:t xml:space="preserve"> </w:t>
      </w:r>
    </w:p>
    <w:p w:rsidR="00182A09" w:rsidRDefault="00180A10">
      <w:pPr>
        <w:spacing w:after="50" w:line="259" w:lineRule="auto"/>
        <w:ind w:left="216" w:right="0" w:firstLine="0"/>
      </w:pPr>
      <w:r>
        <w:t xml:space="preserve"> </w:t>
      </w:r>
    </w:p>
    <w:p w:rsidR="00182A09" w:rsidRDefault="00180A10">
      <w:pPr>
        <w:spacing w:after="0" w:line="259" w:lineRule="auto"/>
        <w:ind w:left="216" w:right="0" w:firstLine="0"/>
      </w:pPr>
      <w:r>
        <w:rPr>
          <w:sz w:val="32"/>
        </w:rPr>
        <w:t xml:space="preserve"> </w:t>
      </w:r>
    </w:p>
    <w:p w:rsidR="00182A09" w:rsidRDefault="00180A10">
      <w:pPr>
        <w:spacing w:after="0" w:line="259" w:lineRule="auto"/>
        <w:ind w:left="216" w:right="0" w:firstLine="0"/>
      </w:pPr>
      <w:r>
        <w:rPr>
          <w:sz w:val="32"/>
        </w:rPr>
        <w:t xml:space="preserve"> </w:t>
      </w:r>
    </w:p>
    <w:p w:rsidR="00182A09" w:rsidRDefault="00180A10">
      <w:pPr>
        <w:spacing w:after="0" w:line="259" w:lineRule="auto"/>
        <w:ind w:left="216" w:right="0" w:firstLine="0"/>
      </w:pPr>
      <w:r>
        <w:rPr>
          <w:sz w:val="32"/>
        </w:rPr>
        <w:t xml:space="preserve"> </w:t>
      </w:r>
    </w:p>
    <w:p w:rsidR="00180A10" w:rsidRDefault="00150E0A">
      <w:pPr>
        <w:spacing w:after="0" w:line="259" w:lineRule="auto"/>
        <w:ind w:left="0" w:right="358" w:firstLine="0"/>
        <w:jc w:val="right"/>
        <w:rPr>
          <w:sz w:val="28"/>
        </w:rPr>
      </w:pPr>
      <w:r>
        <w:rPr>
          <w:sz w:val="28"/>
        </w:rPr>
        <w:t>Разработчик: Котова Е.В</w:t>
      </w:r>
      <w:bookmarkStart w:id="0" w:name="_GoBack"/>
      <w:bookmarkEnd w:id="0"/>
      <w:r w:rsidR="00180A10">
        <w:rPr>
          <w:sz w:val="28"/>
        </w:rPr>
        <w:t>., воспитатель</w:t>
      </w:r>
    </w:p>
    <w:p w:rsidR="00182A09" w:rsidRDefault="00180A10">
      <w:pPr>
        <w:spacing w:after="0" w:line="259" w:lineRule="auto"/>
        <w:ind w:left="0" w:right="358" w:firstLine="0"/>
        <w:jc w:val="right"/>
      </w:pPr>
      <w:r>
        <w:rPr>
          <w:sz w:val="28"/>
        </w:rPr>
        <w:t xml:space="preserve">1 квалификационная категория </w:t>
      </w:r>
    </w:p>
    <w:p w:rsidR="00182A09" w:rsidRDefault="00180A10">
      <w:pPr>
        <w:spacing w:after="0" w:line="259" w:lineRule="auto"/>
        <w:ind w:left="216" w:right="0" w:firstLine="0"/>
      </w:pPr>
      <w:r>
        <w:rPr>
          <w:sz w:val="28"/>
        </w:rPr>
        <w:t xml:space="preserve"> </w:t>
      </w:r>
    </w:p>
    <w:p w:rsidR="00182A09" w:rsidRDefault="00180A10" w:rsidP="00180A10">
      <w:pPr>
        <w:spacing w:after="0" w:line="259" w:lineRule="auto"/>
        <w:ind w:left="216" w:right="0" w:firstLine="0"/>
      </w:pPr>
      <w:r>
        <w:rPr>
          <w:sz w:val="28"/>
        </w:rPr>
        <w:t xml:space="preserve"> </w:t>
      </w:r>
    </w:p>
    <w:p w:rsidR="00182A09" w:rsidRDefault="00150E0A">
      <w:pPr>
        <w:spacing w:after="0" w:line="247" w:lineRule="auto"/>
        <w:ind w:left="4523" w:right="3570" w:hanging="279"/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  <w:r>
        <w:rPr>
          <w:sz w:val="28"/>
        </w:rPr>
        <w:t xml:space="preserve"> 2022</w:t>
      </w:r>
      <w:r w:rsidR="00180A10">
        <w:rPr>
          <w:sz w:val="28"/>
        </w:rPr>
        <w:t xml:space="preserve">г. </w:t>
      </w:r>
    </w:p>
    <w:p w:rsidR="00182A09" w:rsidRDefault="00180A10">
      <w:pPr>
        <w:spacing w:after="0" w:line="259" w:lineRule="auto"/>
        <w:ind w:left="216" w:right="0" w:firstLine="0"/>
      </w:pPr>
      <w:r>
        <w:rPr>
          <w:sz w:val="28"/>
        </w:rPr>
        <w:t xml:space="preserve"> </w:t>
      </w:r>
    </w:p>
    <w:p w:rsidR="00182A09" w:rsidRDefault="00180A10">
      <w:pPr>
        <w:spacing w:after="0" w:line="259" w:lineRule="auto"/>
        <w:ind w:left="216" w:right="0" w:firstLine="0"/>
      </w:pPr>
      <w:r>
        <w:rPr>
          <w:b/>
        </w:rPr>
        <w:lastRenderedPageBreak/>
        <w:t xml:space="preserve"> </w:t>
      </w:r>
    </w:p>
    <w:p w:rsidR="00182A09" w:rsidRDefault="00180A10">
      <w:pPr>
        <w:spacing w:after="25" w:line="259" w:lineRule="auto"/>
        <w:ind w:left="216" w:right="0" w:firstLine="0"/>
      </w:pPr>
      <w:r>
        <w:rPr>
          <w:b/>
        </w:rPr>
        <w:t xml:space="preserve"> </w:t>
      </w:r>
    </w:p>
    <w:p w:rsidR="00182A09" w:rsidRDefault="00180A10">
      <w:pPr>
        <w:spacing w:after="14" w:line="259" w:lineRule="auto"/>
        <w:ind w:left="0" w:right="4149" w:firstLine="0"/>
        <w:jc w:val="right"/>
      </w:pPr>
      <w:r>
        <w:rPr>
          <w:b/>
        </w:rPr>
        <w:t xml:space="preserve">СОДЕРЖАНИЕ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757" w:type="dxa"/>
        <w:tblInd w:w="51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61"/>
        <w:gridCol w:w="1896"/>
      </w:tblGrid>
      <w:tr w:rsidR="00182A09">
        <w:trPr>
          <w:trHeight w:val="307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  <w:sz w:val="26"/>
              </w:rPr>
              <w:t>Содержание разделов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  <w:sz w:val="26"/>
              </w:rPr>
              <w:t>страницы</w:t>
            </w:r>
            <w:r>
              <w:rPr>
                <w:sz w:val="26"/>
              </w:rPr>
              <w:t xml:space="preserve"> </w:t>
            </w:r>
          </w:p>
        </w:tc>
      </w:tr>
      <w:tr w:rsidR="00182A09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Пояснительная записка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 </w:t>
            </w:r>
          </w:p>
        </w:tc>
      </w:tr>
      <w:tr w:rsidR="00182A09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Планируемые результаты освоения модуля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 </w:t>
            </w:r>
          </w:p>
        </w:tc>
      </w:tr>
      <w:tr w:rsidR="00182A09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Содержание модуля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 </w:t>
            </w:r>
          </w:p>
        </w:tc>
      </w:tr>
      <w:tr w:rsidR="00182A09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Календарно-тематическое планирование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 </w:t>
            </w:r>
          </w:p>
        </w:tc>
      </w:tr>
      <w:tr w:rsidR="00182A09">
        <w:trPr>
          <w:trHeight w:val="64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Описание учебно-методического и </w:t>
            </w:r>
            <w:proofErr w:type="spellStart"/>
            <w:r>
              <w:rPr>
                <w:b/>
              </w:rPr>
              <w:t>материальнотехнического</w:t>
            </w:r>
            <w:proofErr w:type="spellEnd"/>
            <w:r>
              <w:rPr>
                <w:b/>
              </w:rPr>
              <w:t xml:space="preserve"> обеспечения образовательной деятельности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6 </w:t>
            </w:r>
          </w:p>
        </w:tc>
      </w:tr>
    </w:tbl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spacing w:after="0" w:line="259" w:lineRule="auto"/>
        <w:ind w:left="0" w:right="4086" w:firstLine="0"/>
        <w:jc w:val="center"/>
      </w:pPr>
      <w:r>
        <w:rPr>
          <w:b/>
          <w:sz w:val="28"/>
        </w:rPr>
        <w:t xml:space="preserve"> </w:t>
      </w:r>
    </w:p>
    <w:p w:rsidR="00182A09" w:rsidRDefault="00180A10">
      <w:pPr>
        <w:pStyle w:val="2"/>
        <w:ind w:left="590" w:right="1493"/>
      </w:pPr>
      <w:r>
        <w:lastRenderedPageBreak/>
        <w:t xml:space="preserve">1.Пояснительная записка </w:t>
      </w:r>
    </w:p>
    <w:p w:rsidR="00182A09" w:rsidRDefault="00180A10">
      <w:pPr>
        <w:spacing w:after="0" w:line="302" w:lineRule="auto"/>
        <w:ind w:left="211" w:right="434"/>
        <w:jc w:val="both"/>
      </w:pPr>
      <w:r>
        <w:t xml:space="preserve">Рабочая программа (далее - Программа) по «Математическому и сенсорному развитию»  для детей 3 - 4 лет является составной частью основной образовательной программы дошкольного образования МАДОУ Детский сад </w:t>
      </w:r>
      <w:proofErr w:type="spellStart"/>
      <w:r>
        <w:t>Холмогоровка</w:t>
      </w:r>
      <w:proofErr w:type="spellEnd"/>
      <w: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180A10" w:rsidRDefault="00180A10">
      <w:pPr>
        <w:spacing w:after="137" w:line="302" w:lineRule="auto"/>
        <w:ind w:left="211" w:right="434"/>
        <w:jc w:val="both"/>
      </w:pPr>
      <w:r>
        <w:rPr>
          <w:b/>
        </w:rPr>
        <w:t xml:space="preserve">Цели: </w:t>
      </w:r>
      <w:r>
        <w:t xml:space="preserve">Развивать познание многообразия свойств и качеств окружающих предметов, исследовать и экспериментировать. Развитие сенсорной культуры. </w:t>
      </w:r>
    </w:p>
    <w:p w:rsidR="00182A09" w:rsidRDefault="00180A10">
      <w:pPr>
        <w:spacing w:after="137" w:line="302" w:lineRule="auto"/>
        <w:ind w:left="211" w:right="434"/>
        <w:jc w:val="both"/>
      </w:pPr>
      <w:r>
        <w:rPr>
          <w:b/>
        </w:rPr>
        <w:t>Задачи:</w:t>
      </w:r>
      <w:r>
        <w:t xml:space="preserve"> </w:t>
      </w:r>
      <w:r>
        <w:tab/>
        <w:t xml:space="preserve"> </w:t>
      </w:r>
    </w:p>
    <w:p w:rsidR="00182A09" w:rsidRDefault="00180A10">
      <w:pPr>
        <w:numPr>
          <w:ilvl w:val="0"/>
          <w:numId w:val="1"/>
        </w:numPr>
        <w:ind w:right="309" w:hanging="283"/>
      </w:pPr>
      <w:r>
        <w:t xml:space="preserve"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</w:r>
    </w:p>
    <w:p w:rsidR="00182A09" w:rsidRDefault="00180A10">
      <w:pPr>
        <w:numPr>
          <w:ilvl w:val="0"/>
          <w:numId w:val="1"/>
        </w:numPr>
        <w:ind w:right="309" w:hanging="283"/>
      </w:pPr>
      <w: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</w:p>
    <w:p w:rsidR="00182A09" w:rsidRDefault="00180A10">
      <w:pPr>
        <w:numPr>
          <w:ilvl w:val="0"/>
          <w:numId w:val="1"/>
        </w:numPr>
        <w:ind w:right="309" w:hanging="283"/>
      </w:pPr>
      <w: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 </w:t>
      </w:r>
    </w:p>
    <w:p w:rsidR="00182A09" w:rsidRDefault="00180A10">
      <w:pPr>
        <w:numPr>
          <w:ilvl w:val="0"/>
          <w:numId w:val="1"/>
        </w:numPr>
        <w:spacing w:after="67"/>
        <w:ind w:right="309" w:hanging="283"/>
      </w:pPr>
      <w: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182A09" w:rsidRDefault="00180A10">
      <w:pPr>
        <w:spacing w:after="13" w:line="271" w:lineRule="auto"/>
        <w:ind w:left="201" w:right="1725" w:firstLine="1978"/>
      </w:pPr>
      <w:r>
        <w:rPr>
          <w:b/>
          <w:sz w:val="28"/>
        </w:rPr>
        <w:t xml:space="preserve">2. Планируемые результаты освоения модуля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четырем годам </w:t>
      </w:r>
      <w:r w:rsidRPr="00180A10">
        <w:rPr>
          <w:b/>
        </w:rPr>
        <w:t>ребенок:</w:t>
      </w:r>
      <w:r>
        <w:t xml:space="preserve"> </w:t>
      </w:r>
    </w:p>
    <w:p w:rsidR="00182A09" w:rsidRDefault="00180A10">
      <w:pPr>
        <w:numPr>
          <w:ilvl w:val="0"/>
          <w:numId w:val="1"/>
        </w:numPr>
        <w:ind w:right="309" w:hanging="283"/>
      </w:pPr>
      <w:r>
        <w:t xml:space="preserve">Ребенок называет форму предметов, геометрических фигур, группирует их.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Выделяет и называет несколько свойств предметов, находит предмет по указанным свойствам, сравнивает и обобщает. </w:t>
      </w:r>
    </w:p>
    <w:p w:rsidR="00182A09" w:rsidRDefault="00180A10">
      <w:pPr>
        <w:numPr>
          <w:ilvl w:val="0"/>
          <w:numId w:val="1"/>
        </w:numPr>
        <w:spacing w:after="0"/>
        <w:ind w:right="309" w:hanging="283"/>
      </w:pPr>
      <w:r>
        <w:t xml:space="preserve">Владеет несколькими действиями обследования. </w:t>
      </w:r>
    </w:p>
    <w:p w:rsidR="00182A09" w:rsidRDefault="00180A10">
      <w:pPr>
        <w:numPr>
          <w:ilvl w:val="0"/>
          <w:numId w:val="1"/>
        </w:numPr>
        <w:spacing w:after="0"/>
        <w:ind w:right="309" w:hanging="283"/>
      </w:pPr>
      <w:r>
        <w:t xml:space="preserve">Активно пользуется числами; поясняет последовательность действий. </w:t>
      </w:r>
    </w:p>
    <w:p w:rsidR="00182A09" w:rsidRDefault="00180A10">
      <w:pPr>
        <w:numPr>
          <w:ilvl w:val="0"/>
          <w:numId w:val="1"/>
        </w:numPr>
        <w:ind w:right="309" w:hanging="283"/>
      </w:pPr>
      <w:r>
        <w:t xml:space="preserve">Инициативен, проявляет интерес к играм. </w:t>
      </w:r>
    </w:p>
    <w:p w:rsidR="00182A09" w:rsidRDefault="00180A10">
      <w:pPr>
        <w:pStyle w:val="2"/>
        <w:spacing w:after="35"/>
        <w:ind w:left="590"/>
      </w:pPr>
      <w:r>
        <w:t xml:space="preserve">3. Содержание модуля </w:t>
      </w:r>
    </w:p>
    <w:p w:rsidR="00182A09" w:rsidRDefault="00180A10">
      <w:pPr>
        <w:tabs>
          <w:tab w:val="center" w:pos="4946"/>
        </w:tabs>
        <w:spacing w:after="106" w:line="266" w:lineRule="auto"/>
        <w:ind w:left="0" w:right="0" w:firstLine="0"/>
      </w:pPr>
      <w:r>
        <w:t xml:space="preserve"> </w:t>
      </w:r>
      <w:r>
        <w:tab/>
      </w:r>
      <w:r>
        <w:rPr>
          <w:b/>
        </w:rPr>
        <w:t>Развитие сенсорной культуры</w:t>
      </w:r>
      <w:r>
        <w:t xml:space="preserve"> </w:t>
      </w:r>
    </w:p>
    <w:p w:rsidR="00182A09" w:rsidRDefault="00180A10">
      <w:pPr>
        <w:spacing w:line="322" w:lineRule="auto"/>
        <w:ind w:left="201" w:right="658" w:firstLine="283"/>
      </w:pPr>
      <w:r>
        <w:t xml:space="preserve">Различение цветов спектра – красный, оранжевый, желтый, зеленый, синий, фиолетовый, черный, белый, освоение 2 -4 слов, обозначающих цвет. Узнавание, обследование осязательно-двигательным способом и название некоторых фигур (круг, квадрат, овал, прямоугольник, треугольник, звезда, крест). </w:t>
      </w:r>
      <w:r>
        <w:tab/>
        <w:t xml:space="preserve"> </w:t>
      </w:r>
    </w:p>
    <w:p w:rsidR="00182A09" w:rsidRDefault="00180A10">
      <w:pPr>
        <w:spacing w:after="116"/>
        <w:ind w:left="201" w:right="309" w:firstLine="283"/>
      </w:pPr>
      <w:r>
        <w:lastRenderedPageBreak/>
        <w:t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</w:t>
      </w:r>
      <w:proofErr w:type="gramStart"/>
      <w:r>
        <w:t>, ,</w:t>
      </w:r>
      <w:proofErr w:type="gramEnd"/>
      <w:r>
        <w:t xml:space="preserve"> бросание и др. Освоение слов, обозначающих признаки предметов и обследовательские действия. </w:t>
      </w:r>
      <w:r>
        <w:tab/>
        <w:t xml:space="preserve"> </w:t>
      </w:r>
    </w:p>
    <w:p w:rsidR="00182A09" w:rsidRDefault="00180A10">
      <w:pPr>
        <w:spacing w:after="62"/>
        <w:ind w:left="201" w:right="309" w:firstLine="283"/>
      </w:pPr>
      <w:r>
        <w:t xml:space="preserve">Сравнение (с помощью взрослого) двух предметов по 1-2 признакам, выделение сходства и отличия. </w:t>
      </w:r>
      <w:r>
        <w:tab/>
        <w:t xml:space="preserve"> </w:t>
      </w:r>
    </w:p>
    <w:p w:rsidR="00182A09" w:rsidRDefault="00180A10">
      <w:pPr>
        <w:spacing w:after="0"/>
        <w:ind w:left="201" w:right="309" w:firstLine="283"/>
      </w:pPr>
      <w:r>
        <w:t xml:space="preserve"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 </w:t>
      </w:r>
    </w:p>
    <w:p w:rsidR="00182A09" w:rsidRDefault="00180A10">
      <w:pPr>
        <w:spacing w:after="0" w:line="259" w:lineRule="auto"/>
        <w:ind w:left="499" w:right="0" w:firstLine="0"/>
      </w:pPr>
      <w:r>
        <w:t xml:space="preserve"> </w:t>
      </w:r>
    </w:p>
    <w:p w:rsidR="00182A09" w:rsidRDefault="00180A10">
      <w:pPr>
        <w:spacing w:after="16" w:line="266" w:lineRule="auto"/>
        <w:ind w:left="211" w:right="0"/>
      </w:pPr>
      <w:r>
        <w:rPr>
          <w:b/>
        </w:rPr>
        <w:t xml:space="preserve">Первые шаги в математику. Исследуем и экспериментируем. </w:t>
      </w:r>
    </w:p>
    <w:p w:rsidR="00182A09" w:rsidRDefault="00180A10">
      <w:pPr>
        <w:spacing w:after="0"/>
        <w:ind w:left="211" w:right="309"/>
      </w:pPr>
      <w:r>
        <w:rPr>
          <w:b/>
        </w:rPr>
        <w:t xml:space="preserve">Свойства. </w:t>
      </w:r>
      <w:r>
        <w:t xml:space="preserve">Размер предметов: длинный, короткий, широкий, узкий, большой. Маленький. </w:t>
      </w:r>
    </w:p>
    <w:p w:rsidR="00182A09" w:rsidRDefault="00180A10">
      <w:pPr>
        <w:ind w:left="211" w:right="309"/>
      </w:pPr>
      <w:r>
        <w:t xml:space="preserve">Геометрические фигуры: круг. Квадрат, треугольник. Геометрические тела их форма. Цвет. Размер. Связи по соотносительным свойствам. </w:t>
      </w:r>
    </w:p>
    <w:p w:rsidR="00182A09" w:rsidRDefault="00180A10">
      <w:pPr>
        <w:spacing w:after="16" w:line="266" w:lineRule="auto"/>
        <w:ind w:left="211" w:right="0"/>
      </w:pPr>
      <w:r>
        <w:rPr>
          <w:b/>
        </w:rPr>
        <w:t xml:space="preserve">Отношения. </w:t>
      </w:r>
    </w:p>
    <w:p w:rsidR="00182A09" w:rsidRDefault="00180A10">
      <w:pPr>
        <w:spacing w:after="0"/>
        <w:ind w:left="211" w:right="309"/>
      </w:pPr>
      <w:r>
        <w:t xml:space="preserve">Отношение групп предметов по размеру; по количеству; пространственные отношения; временные отношения. Обобщение предметов, звуков, движений по количеству, размеру. </w:t>
      </w:r>
      <w:r>
        <w:rPr>
          <w:b/>
        </w:rPr>
        <w:t>Сохранение количества</w:t>
      </w:r>
      <w:r>
        <w:t xml:space="preserve">. Неизменность и обобщение количественных групп в случае иного их расположения, различий в размере, форме, цвете. </w:t>
      </w:r>
    </w:p>
    <w:p w:rsidR="00182A09" w:rsidRDefault="00180A10">
      <w:pPr>
        <w:spacing w:after="11"/>
        <w:ind w:left="211" w:right="309"/>
      </w:pPr>
      <w:r>
        <w:rPr>
          <w:b/>
        </w:rPr>
        <w:t>Последовательность действий</w:t>
      </w:r>
      <w:r>
        <w:t xml:space="preserve">. Последовательность выполнения игровых действий по условному знаку – стрелке, показывающей направление в пространстве. </w:t>
      </w:r>
    </w:p>
    <w:p w:rsidR="00182A09" w:rsidRDefault="00180A10">
      <w:pPr>
        <w:spacing w:after="28" w:line="259" w:lineRule="auto"/>
        <w:ind w:left="216" w:right="0" w:firstLine="0"/>
      </w:pPr>
      <w:r>
        <w:rPr>
          <w:b/>
          <w:sz w:val="28"/>
        </w:rPr>
        <w:t xml:space="preserve"> </w:t>
      </w:r>
    </w:p>
    <w:p w:rsidR="00182A09" w:rsidRDefault="00180A10">
      <w:pPr>
        <w:numPr>
          <w:ilvl w:val="0"/>
          <w:numId w:val="2"/>
        </w:numPr>
        <w:spacing w:after="13" w:line="271" w:lineRule="auto"/>
        <w:ind w:right="0" w:hanging="281"/>
      </w:pPr>
      <w:r>
        <w:rPr>
          <w:b/>
          <w:sz w:val="28"/>
        </w:rPr>
        <w:t xml:space="preserve">Календарно-тематическое планирование </w:t>
      </w:r>
    </w:p>
    <w:tbl>
      <w:tblPr>
        <w:tblStyle w:val="TableGrid"/>
        <w:tblW w:w="9465" w:type="dxa"/>
        <w:tblInd w:w="607" w:type="dxa"/>
        <w:tblCellMar>
          <w:top w:w="7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30"/>
        <w:gridCol w:w="7831"/>
        <w:gridCol w:w="1104"/>
      </w:tblGrid>
      <w:tr w:rsidR="00182A09">
        <w:trPr>
          <w:trHeight w:val="11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Количе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182A09">
        <w:trPr>
          <w:trHeight w:val="528"/>
        </w:trPr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Раздел «Свойства»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17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Длиннее</w:t>
            </w:r>
            <w:proofErr w:type="gramEnd"/>
            <w:r>
              <w:rPr>
                <w:b/>
              </w:rPr>
              <w:t>, короче.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умений различать предметы по длине.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Шире</w:t>
            </w:r>
            <w:proofErr w:type="gramEnd"/>
            <w:r>
              <w:rPr>
                <w:b/>
              </w:rPr>
              <w:t>, уже.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Освоение умений различать предметы по размеру.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Круг</w:t>
            </w:r>
            <w:proofErr w:type="gramEnd"/>
            <w:r>
              <w:rPr>
                <w:b/>
              </w:rPr>
              <w:t>, квадрат.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Познакомить с геометрическими фигурами – круг и квадрат, учить их обводить по точкам.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4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4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и цифра 2.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Познакомить детей с числом и цифрой 2</w:t>
            </w:r>
            <w:r>
              <w:rPr>
                <w:b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5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Треугольник</w:t>
            </w:r>
            <w:proofErr w:type="gramEnd"/>
            <w:r>
              <w:rPr>
                <w:b/>
              </w:rPr>
              <w:t xml:space="preserve">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Познакомить с </w:t>
            </w:r>
            <w:proofErr w:type="gramStart"/>
            <w:r>
              <w:t>геометрической  фигурой</w:t>
            </w:r>
            <w:proofErr w:type="gramEnd"/>
            <w:r>
              <w:t xml:space="preserve"> – треугольником, учить рисовать треугольник по точкам.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6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и цифра 3.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Познакомить детей с числом и цифрой 3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7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Ранжирование</w:t>
            </w:r>
            <w:proofErr w:type="gramEnd"/>
            <w:r>
              <w:rPr>
                <w:b/>
              </w:rPr>
              <w:t xml:space="preserve"> на высоте.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умения ранжировать предметы по высоте, установление соответствий </w:t>
            </w:r>
            <w:proofErr w:type="gramStart"/>
            <w:r>
              <w:t>между множествам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lastRenderedPageBreak/>
              <w:t xml:space="preserve">8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Кодировка</w:t>
            </w:r>
            <w:proofErr w:type="gramEnd"/>
            <w:r>
              <w:rPr>
                <w:b/>
              </w:rPr>
              <w:t xml:space="preserve"> геометрических фигур.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умений </w:t>
            </w:r>
            <w:proofErr w:type="gramStart"/>
            <w:r>
              <w:t>группировать  геометрические</w:t>
            </w:r>
            <w:proofErr w:type="gramEnd"/>
            <w:r>
              <w:t xml:space="preserve"> фигуры. Развитие воображения, памяти.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9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Шире</w:t>
            </w:r>
            <w:proofErr w:type="gramEnd"/>
            <w:r>
              <w:rPr>
                <w:b/>
              </w:rPr>
              <w:t>, уже, выше, ниже.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Освоение умения сравнивать предметы контрастных и одинаковых размеров по ширине и высоте.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10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и цифра 4.</w:t>
            </w:r>
            <w:r>
              <w:t xml:space="preserve">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познакомить с обозначением числа 4, образованием числа 4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11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и цифры.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Учить различать числа и цифры.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12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Прямоугольник</w:t>
            </w:r>
            <w:proofErr w:type="gramEnd"/>
            <w:r>
              <w:rPr>
                <w:b/>
              </w:rPr>
              <w:t xml:space="preserve">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Познакомить с геометрической фигурой – прямоугольник.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и цифра 5.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Познакомить детей с числом и цифрой 5.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3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14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Классификация</w:t>
            </w:r>
            <w:proofErr w:type="gramEnd"/>
            <w:r>
              <w:rPr>
                <w:b/>
              </w:rPr>
              <w:t xml:space="preserve"> по двум признакам.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</w:tbl>
    <w:p w:rsidR="00182A09" w:rsidRDefault="00182A09">
      <w:pPr>
        <w:spacing w:after="0" w:line="259" w:lineRule="auto"/>
        <w:ind w:left="-1486" w:right="11418" w:firstLine="0"/>
      </w:pPr>
    </w:p>
    <w:tbl>
      <w:tblPr>
        <w:tblStyle w:val="TableGrid"/>
        <w:tblW w:w="9465" w:type="dxa"/>
        <w:tblInd w:w="607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7831"/>
        <w:gridCol w:w="1104"/>
      </w:tblGrid>
      <w:tr w:rsidR="00182A09">
        <w:trPr>
          <w:trHeight w:val="5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2A09">
            <w:pPr>
              <w:spacing w:after="160" w:line="259" w:lineRule="auto"/>
              <w:ind w:left="0" w:right="0" w:firstLine="0"/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умения классифицировать множества по двум признакам (цвет и форма; размер и форма)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2A09">
            <w:pPr>
              <w:spacing w:after="160" w:line="259" w:lineRule="auto"/>
              <w:ind w:left="0" w:right="0" w:firstLine="0"/>
            </w:pP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15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Шар</w:t>
            </w:r>
            <w:proofErr w:type="gramEnd"/>
            <w:r>
              <w:rPr>
                <w:b/>
              </w:rPr>
              <w:t xml:space="preserve">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Познакомить с геометрической фигурой – шар и его свойствами.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16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Куб.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Познакомить с геометрической фигурой –</w:t>
            </w:r>
            <w:proofErr w:type="gramStart"/>
            <w:r>
              <w:t>куб  и</w:t>
            </w:r>
            <w:proofErr w:type="gramEnd"/>
            <w:r>
              <w:t xml:space="preserve"> его свойствами.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17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4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Овал</w:t>
            </w:r>
            <w:proofErr w:type="gramEnd"/>
            <w:r>
              <w:rPr>
                <w:b/>
              </w:rPr>
              <w:t xml:space="preserve">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Познакомить с геометрической фигурой – овал.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Раздел «Отношения».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18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Один</w:t>
            </w:r>
            <w:proofErr w:type="gramEnd"/>
            <w:r>
              <w:rPr>
                <w:b/>
              </w:rPr>
              <w:t xml:space="preserve">, много, мало.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Учить сравнивать совокупности предметов, различать, где</w:t>
            </w:r>
            <w:r>
              <w:rPr>
                <w:b/>
              </w:rPr>
              <w:t xml:space="preserve"> </w:t>
            </w:r>
            <w:r>
              <w:t xml:space="preserve">один предмет, а где много.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19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Части</w:t>
            </w:r>
            <w:proofErr w:type="gramEnd"/>
            <w:r>
              <w:rPr>
                <w:b/>
              </w:rPr>
              <w:t xml:space="preserve"> суток. </w:t>
            </w:r>
          </w:p>
          <w:p w:rsidR="00182A09" w:rsidRDefault="00180A10">
            <w:pPr>
              <w:spacing w:after="0" w:line="259" w:lineRule="auto"/>
              <w:ind w:left="2" w:right="0" w:firstLine="0"/>
              <w:jc w:val="both"/>
            </w:pPr>
            <w:r>
              <w:t>Цель: Познакомить с частями суток, научить различать понятия «утро» и «вечер», «день» и «ночь».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20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Определение</w:t>
            </w:r>
            <w:proofErr w:type="gramEnd"/>
            <w:r>
              <w:rPr>
                <w:b/>
              </w:rPr>
              <w:t xml:space="preserve"> количества. 1,2,3 много.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Учить определять количество предметов, сравнивая совокупности предметов, различать, где один предмет, а где много.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21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Части суток.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>Цель: Уточнить понятие части суток, учить правильно употреблять термины (утро, день, вечер).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22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Пространственные</w:t>
            </w:r>
            <w:proofErr w:type="gramEnd"/>
            <w:r>
              <w:rPr>
                <w:b/>
              </w:rPr>
              <w:t xml:space="preserve"> отношения. </w:t>
            </w:r>
          </w:p>
          <w:p w:rsidR="00182A09" w:rsidRDefault="00180A10">
            <w:pPr>
              <w:spacing w:after="0" w:line="259" w:lineRule="auto"/>
              <w:ind w:left="2" w:right="0" w:firstLine="0"/>
              <w:jc w:val="both"/>
            </w:pPr>
            <w:r>
              <w:t xml:space="preserve">Цель: Освоение умения </w:t>
            </w:r>
            <w:proofErr w:type="gramStart"/>
            <w:r>
              <w:t>ориентироваться  в</w:t>
            </w:r>
            <w:proofErr w:type="gramEnd"/>
            <w:r>
              <w:t xml:space="preserve">  пространстве (слева,  справа,  на,  под).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Раздел 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Сохранение количества»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Составление</w:t>
            </w:r>
            <w:proofErr w:type="gramEnd"/>
            <w:r>
              <w:rPr>
                <w:b/>
              </w:rPr>
              <w:t xml:space="preserve"> целого из частей.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умения </w:t>
            </w:r>
            <w:proofErr w:type="gramStart"/>
            <w:r>
              <w:t>составлять  из</w:t>
            </w:r>
            <w:proofErr w:type="gramEnd"/>
            <w:r>
              <w:t xml:space="preserve"> частей целое, развивать память, воображение.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24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Установление</w:t>
            </w:r>
            <w:proofErr w:type="gramEnd"/>
            <w:r>
              <w:rPr>
                <w:b/>
              </w:rPr>
              <w:t xml:space="preserve"> равенства между двумя группами предметов.</w:t>
            </w:r>
            <w:r>
              <w:t xml:space="preserve"> Цель: Развитие умения сравнивать, обобщать группы предметов.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lastRenderedPageBreak/>
              <w:t xml:space="preserve">25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Установление</w:t>
            </w:r>
            <w:proofErr w:type="gramEnd"/>
            <w:r>
              <w:rPr>
                <w:b/>
              </w:rPr>
              <w:t xml:space="preserve"> равенства (способ приложения).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умения установления равенства </w:t>
            </w:r>
            <w:proofErr w:type="gramStart"/>
            <w:r>
              <w:t>способом  приложения</w:t>
            </w:r>
            <w:proofErr w:type="gram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26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Установление</w:t>
            </w:r>
            <w:proofErr w:type="gramEnd"/>
            <w:r>
              <w:rPr>
                <w:b/>
              </w:rPr>
              <w:t xml:space="preserve"> равенства (способ наложения).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умения установления равенства </w:t>
            </w:r>
            <w:proofErr w:type="gramStart"/>
            <w:r>
              <w:t>способом  наложения</w:t>
            </w:r>
            <w:proofErr w:type="gram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27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Порядковый</w:t>
            </w:r>
            <w:proofErr w:type="gramEnd"/>
            <w:r>
              <w:rPr>
                <w:b/>
              </w:rPr>
              <w:t xml:space="preserve"> счет.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Закрепить умение считать предметы, называя числительные по порядку, относить последнее числительное ко всей пересчитанной группе.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Раздел 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Последовательность действий»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9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28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Алгоритмы</w:t>
            </w:r>
            <w:proofErr w:type="gramEnd"/>
            <w:r>
              <w:rPr>
                <w:b/>
              </w:rPr>
              <w:t xml:space="preserve">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Учить последовательности, развивать мышление, память, логику.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29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Ориентировка</w:t>
            </w:r>
            <w:proofErr w:type="gramEnd"/>
            <w:r>
              <w:rPr>
                <w:b/>
              </w:rPr>
              <w:t xml:space="preserve"> на листе бумаги.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умения ориентироваться на листе бумаги </w:t>
            </w:r>
            <w:proofErr w:type="gramStart"/>
            <w:r>
              <w:t>( вверх</w:t>
            </w:r>
            <w:proofErr w:type="gramEnd"/>
            <w:r>
              <w:t xml:space="preserve">, вниз, направо, налево).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30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Группировка</w:t>
            </w:r>
            <w:proofErr w:type="gramEnd"/>
            <w:r>
              <w:rPr>
                <w:b/>
              </w:rPr>
              <w:t xml:space="preserve"> геометрических фигур.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Учить группировать фигуры по общему признаку.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31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Логическое</w:t>
            </w:r>
            <w:proofErr w:type="gramEnd"/>
            <w:r>
              <w:rPr>
                <w:b/>
              </w:rPr>
              <w:t xml:space="preserve"> мышление.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Учить логически мыслить, развивать память, решать логические задач.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32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Составление</w:t>
            </w:r>
            <w:proofErr w:type="gramEnd"/>
            <w:r>
              <w:rPr>
                <w:b/>
              </w:rPr>
              <w:t xml:space="preserve"> целого из частей.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Освоение умения составлять  из частей  целое, развивать память,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09" w:rsidRDefault="00182A09">
            <w:pPr>
              <w:spacing w:after="160" w:line="259" w:lineRule="auto"/>
              <w:ind w:left="0" w:right="0" w:firstLine="0"/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воображение, умение логически мыслить.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2A09">
            <w:pPr>
              <w:spacing w:after="160" w:line="259" w:lineRule="auto"/>
              <w:ind w:left="0" w:right="0" w:firstLine="0"/>
            </w:pP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Ориентировка</w:t>
            </w:r>
            <w:proofErr w:type="gramEnd"/>
            <w:r>
              <w:rPr>
                <w:b/>
              </w:rPr>
              <w:t xml:space="preserve"> по плану.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Учить различать и называть пространственные направления, умение ориентироваться по плану.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34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Вчера</w:t>
            </w:r>
            <w:proofErr w:type="gramEnd"/>
            <w:r>
              <w:rPr>
                <w:b/>
              </w:rPr>
              <w:t xml:space="preserve">, сегодня, завтра.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Познакомить детей с понятиями «вчера», «сегодня», «завтра», учить различать их.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35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Порядковый</w:t>
            </w:r>
            <w:proofErr w:type="gramEnd"/>
            <w:r>
              <w:rPr>
                <w:b/>
              </w:rPr>
              <w:t xml:space="preserve"> счет.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Закрепить порядковый счет до 10.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36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25" w:line="259" w:lineRule="auto"/>
              <w:ind w:left="2" w:right="0" w:firstLine="0"/>
            </w:pPr>
            <w:proofErr w:type="gramStart"/>
            <w:r>
              <w:rPr>
                <w:b/>
              </w:rPr>
              <w:t xml:space="preserve">Тема: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Итоговая</w:t>
            </w:r>
            <w:proofErr w:type="gramEnd"/>
            <w:r>
              <w:rPr>
                <w:b/>
              </w:rPr>
              <w:t xml:space="preserve"> игра «Путешествие». </w:t>
            </w:r>
          </w:p>
          <w:p w:rsidR="00182A09" w:rsidRDefault="00180A10">
            <w:pPr>
              <w:spacing w:after="0" w:line="259" w:lineRule="auto"/>
              <w:ind w:left="2" w:right="0" w:firstLine="0"/>
            </w:pPr>
            <w:r>
              <w:t xml:space="preserve">Цель: Выявить уровень усвоения программы детьми.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8"/>
        </w:trPr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36 </w:t>
            </w:r>
          </w:p>
        </w:tc>
      </w:tr>
    </w:tbl>
    <w:p w:rsidR="00182A09" w:rsidRDefault="00180A10">
      <w:pPr>
        <w:numPr>
          <w:ilvl w:val="0"/>
          <w:numId w:val="2"/>
        </w:numPr>
        <w:spacing w:after="13" w:line="271" w:lineRule="auto"/>
        <w:ind w:right="0" w:hanging="281"/>
      </w:pPr>
      <w:r>
        <w:rPr>
          <w:b/>
          <w:sz w:val="28"/>
        </w:rPr>
        <w:t xml:space="preserve">Описание учебно-методического и материально-технического обеспечения образовательной деятельности </w:t>
      </w:r>
    </w:p>
    <w:p w:rsidR="00182A09" w:rsidRDefault="00180A10">
      <w:pPr>
        <w:numPr>
          <w:ilvl w:val="1"/>
          <w:numId w:val="2"/>
        </w:numPr>
        <w:spacing w:after="16" w:line="266" w:lineRule="auto"/>
        <w:ind w:right="4970" w:hanging="480"/>
      </w:pPr>
      <w:r>
        <w:rPr>
          <w:b/>
        </w:rPr>
        <w:t xml:space="preserve">Технические средства обучения </w:t>
      </w:r>
      <w:r>
        <w:t xml:space="preserve">Таблица 1. </w:t>
      </w:r>
    </w:p>
    <w:p w:rsidR="00182A09" w:rsidRDefault="00180A10">
      <w:pPr>
        <w:spacing w:before="7" w:after="31" w:line="259" w:lineRule="auto"/>
        <w:ind w:left="216" w:right="0" w:firstLine="0"/>
      </w:pPr>
      <w:r>
        <w:t xml:space="preserve"> </w:t>
      </w:r>
    </w:p>
    <w:tbl>
      <w:tblPr>
        <w:tblStyle w:val="TableGrid"/>
        <w:tblpPr w:vertAnchor="page" w:horzAnchor="page" w:tblpX="1560" w:tblpY="9563"/>
        <w:tblOverlap w:val="never"/>
        <w:tblW w:w="10346" w:type="dxa"/>
        <w:tblInd w:w="0" w:type="dxa"/>
        <w:tblCellMar>
          <w:top w:w="6" w:type="dxa"/>
          <w:right w:w="12" w:type="dxa"/>
        </w:tblCellMar>
        <w:tblLook w:val="04A0" w:firstRow="1" w:lastRow="0" w:firstColumn="1" w:lastColumn="0" w:noHBand="0" w:noVBand="1"/>
      </w:tblPr>
      <w:tblGrid>
        <w:gridCol w:w="420"/>
        <w:gridCol w:w="8512"/>
        <w:gridCol w:w="1414"/>
      </w:tblGrid>
      <w:tr w:rsidR="00182A09">
        <w:trPr>
          <w:trHeight w:val="5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16" w:line="259" w:lineRule="auto"/>
              <w:ind w:left="108" w:right="0" w:firstLine="0"/>
              <w:jc w:val="both"/>
            </w:pPr>
            <w:r>
              <w:lastRenderedPageBreak/>
              <w:t xml:space="preserve">№ </w:t>
            </w:r>
          </w:p>
          <w:p w:rsidR="00182A09" w:rsidRDefault="00180A10">
            <w:pPr>
              <w:spacing w:after="0" w:line="259" w:lineRule="auto"/>
              <w:ind w:left="-29" w:right="0" w:firstLine="0"/>
              <w:jc w:val="both"/>
            </w:pPr>
            <w:r>
              <w:t xml:space="preserve">п/п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Наименование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Кол-во на группу </w:t>
            </w:r>
          </w:p>
        </w:tc>
      </w:tr>
      <w:tr w:rsidR="00182A09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Логические блоки </w:t>
            </w:r>
            <w:proofErr w:type="spellStart"/>
            <w:r>
              <w:t>Дьёнеша</w:t>
            </w:r>
            <w:proofErr w:type="spellEnd"/>
            <w:r>
              <w:t xml:space="preserve">»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12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«Сложи квадрат» интеллектуальная игра Никитина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12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«Цветные счётные  палочки» обучающее пособие </w:t>
            </w:r>
            <w:proofErr w:type="spellStart"/>
            <w:r>
              <w:t>Кюизенера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12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«Набор геометрических фигур»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5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«Математические корзинки»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«</w:t>
            </w:r>
            <w:proofErr w:type="spellStart"/>
            <w:r>
              <w:t>Геоконт</w:t>
            </w:r>
            <w:proofErr w:type="spellEnd"/>
            <w:r>
              <w:t xml:space="preserve">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2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«Крестики»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2 </w:t>
            </w:r>
          </w:p>
        </w:tc>
      </w:tr>
      <w:tr w:rsidR="00182A09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«</w:t>
            </w:r>
            <w:proofErr w:type="spellStart"/>
            <w:r>
              <w:t>Игровизор</w:t>
            </w:r>
            <w:proofErr w:type="spellEnd"/>
            <w:r>
              <w:t xml:space="preserve">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95C64">
            <w:pPr>
              <w:spacing w:after="0" w:line="259" w:lineRule="auto"/>
              <w:ind w:left="108" w:right="0" w:firstLine="0"/>
            </w:pPr>
            <w:r>
              <w:t>35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«Волшебный квадрат»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2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10.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«Логическая мозаика»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11.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«Геометрическая мозаика»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12.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Набор геометрических тел (объемный)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13.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Набор для счета (мишки, зайки, пчелки, ежики, цветок, самолет, поезд и др.)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по 1компл. </w:t>
            </w:r>
          </w:p>
        </w:tc>
      </w:tr>
      <w:tr w:rsidR="00182A09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14.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Корзина с цветами (набор для счета)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15.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Модель часов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16.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Математическое лото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>17.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Счетные палочки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20 наб. </w:t>
            </w:r>
          </w:p>
        </w:tc>
      </w:tr>
      <w:tr w:rsidR="00182A09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lastRenderedPageBreak/>
              <w:t>18.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-1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Набор геометрического счетного материала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108" w:right="0" w:firstLine="0"/>
            </w:pPr>
            <w:r>
              <w:t xml:space="preserve">5 </w:t>
            </w:r>
          </w:p>
        </w:tc>
      </w:tr>
    </w:tbl>
    <w:tbl>
      <w:tblPr>
        <w:tblStyle w:val="TableGrid"/>
        <w:tblpPr w:vertAnchor="page" w:horzAnchor="page" w:tblpX="1594" w:tblpY="5718"/>
        <w:tblOverlap w:val="never"/>
        <w:tblW w:w="10312" w:type="dxa"/>
        <w:tblInd w:w="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898"/>
        <w:gridCol w:w="1414"/>
      </w:tblGrid>
      <w:tr w:rsidR="00182A09">
        <w:trPr>
          <w:trHeight w:val="434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Наименование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  <w:jc w:val="both"/>
            </w:pPr>
            <w:r>
              <w:t>Количество</w:t>
            </w:r>
            <w:r>
              <w:rPr>
                <w:b/>
              </w:rPr>
              <w:t xml:space="preserve">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Ноутбук LENOVO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Экран IQ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Проектор EPSON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Планшет ( ST – 704 </w:t>
            </w:r>
            <w:proofErr w:type="spellStart"/>
            <w:r>
              <w:t>kinds</w:t>
            </w:r>
            <w:proofErr w:type="spellEnd"/>
            <w:r>
              <w:t xml:space="preserve"> 201309K1588)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Колонки CREATIVE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8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Синтезатор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Музыкальный центр «SONY»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LEGO  </w:t>
            </w:r>
            <w:proofErr w:type="spellStart"/>
            <w:r>
              <w:t>education</w:t>
            </w:r>
            <w:proofErr w:type="spellEnd"/>
            <w:r>
              <w:t xml:space="preserve"> (робототехника)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</w:tr>
      <w:tr w:rsidR="00182A09">
        <w:trPr>
          <w:trHeight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Конструктор по образовательной </w:t>
            </w:r>
            <w:proofErr w:type="spellStart"/>
            <w:r>
              <w:t>роботехнике</w:t>
            </w:r>
            <w:proofErr w:type="spellEnd"/>
            <w:r>
              <w:t xml:space="preserve"> FUN&amp;STOPU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09" w:rsidRDefault="00180A10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</w:tr>
    </w:tbl>
    <w:p w:rsidR="00182A09" w:rsidRDefault="00180A10">
      <w:pPr>
        <w:numPr>
          <w:ilvl w:val="1"/>
          <w:numId w:val="2"/>
        </w:numPr>
        <w:spacing w:after="16" w:line="266" w:lineRule="auto"/>
        <w:ind w:right="4970" w:hanging="480"/>
      </w:pPr>
      <w:r>
        <w:rPr>
          <w:b/>
        </w:rPr>
        <w:t xml:space="preserve">Методическое обеспечение </w:t>
      </w:r>
      <w:r>
        <w:t xml:space="preserve">Таблица 2. </w:t>
      </w:r>
    </w:p>
    <w:p w:rsidR="00182A09" w:rsidRDefault="00180A10">
      <w:pPr>
        <w:spacing w:before="7" w:after="0" w:line="259" w:lineRule="auto"/>
        <w:ind w:left="216" w:right="0" w:firstLine="0"/>
      </w:pPr>
      <w:r>
        <w:t xml:space="preserve"> </w:t>
      </w:r>
    </w:p>
    <w:p w:rsidR="00182A09" w:rsidRDefault="00180A10">
      <w:pPr>
        <w:numPr>
          <w:ilvl w:val="1"/>
          <w:numId w:val="2"/>
        </w:numPr>
        <w:spacing w:after="16" w:line="266" w:lineRule="auto"/>
        <w:ind w:right="4970" w:hanging="480"/>
      </w:pPr>
      <w:r>
        <w:rPr>
          <w:b/>
        </w:rPr>
        <w:t xml:space="preserve">Список литературы </w:t>
      </w:r>
    </w:p>
    <w:p w:rsidR="00182A09" w:rsidRDefault="00180A10">
      <w:pPr>
        <w:numPr>
          <w:ilvl w:val="0"/>
          <w:numId w:val="3"/>
        </w:numPr>
        <w:spacing w:after="60"/>
        <w:ind w:right="70" w:hanging="360"/>
      </w:pPr>
      <w:r>
        <w:t xml:space="preserve">Т.И. Бабаева, А. Г. Гогоберидзе, О. В. </w:t>
      </w:r>
      <w:proofErr w:type="gramStart"/>
      <w:r>
        <w:t>Солнцева  Программа</w:t>
      </w:r>
      <w:proofErr w:type="gramEnd"/>
      <w:r>
        <w:t xml:space="preserve"> «Детство», 2017 г. </w:t>
      </w:r>
    </w:p>
    <w:p w:rsidR="00182A09" w:rsidRDefault="00180A10">
      <w:pPr>
        <w:numPr>
          <w:ilvl w:val="0"/>
          <w:numId w:val="3"/>
        </w:numPr>
        <w:spacing w:after="0" w:line="302" w:lineRule="auto"/>
        <w:ind w:right="70" w:hanging="360"/>
      </w:pPr>
      <w:proofErr w:type="gramStart"/>
      <w:r>
        <w:t>Н.Н  Гладышева</w:t>
      </w:r>
      <w:proofErr w:type="gramEnd"/>
      <w:r>
        <w:t xml:space="preserve">,  Ю.Б.  </w:t>
      </w:r>
      <w:proofErr w:type="spellStart"/>
      <w:r>
        <w:t>Сержантова</w:t>
      </w:r>
      <w:proofErr w:type="spellEnd"/>
      <w:r>
        <w:t xml:space="preserve"> «Рабочая программа воспитателя: ежедневное планирование по программе "Детство". Вторая младшая группа. ФГОС ДО. Издательство: Учитель г. Волгоград, год издания: 2017 г. </w:t>
      </w:r>
    </w:p>
    <w:p w:rsidR="00182A09" w:rsidRDefault="00180A10">
      <w:pPr>
        <w:numPr>
          <w:ilvl w:val="0"/>
          <w:numId w:val="3"/>
        </w:numPr>
        <w:spacing w:after="0" w:line="316" w:lineRule="auto"/>
        <w:ind w:right="70" w:hanging="360"/>
      </w:pPr>
      <w:r>
        <w:t xml:space="preserve">Е. В. </w:t>
      </w:r>
      <w:proofErr w:type="gramStart"/>
      <w:r>
        <w:t>Колесникова  "</w:t>
      </w:r>
      <w:proofErr w:type="gramEnd"/>
      <w:r>
        <w:t xml:space="preserve">Математика для детей 3-4 лет. Учебно-методическое пособие к </w:t>
      </w:r>
      <w:proofErr w:type="spellStart"/>
      <w:r>
        <w:t>рабоче</w:t>
      </w:r>
      <w:proofErr w:type="spellEnd"/>
      <w:r>
        <w:t xml:space="preserve"> тетради "Я считаю до пяти"", Издательство: Сфера, 2017 г. </w:t>
      </w:r>
    </w:p>
    <w:p w:rsidR="00182A09" w:rsidRDefault="00180A10">
      <w:pPr>
        <w:numPr>
          <w:ilvl w:val="0"/>
          <w:numId w:val="3"/>
        </w:numPr>
        <w:ind w:right="70" w:hanging="360"/>
      </w:pPr>
      <w:r>
        <w:t xml:space="preserve">Е.С.  </w:t>
      </w:r>
      <w:proofErr w:type="spellStart"/>
      <w:r>
        <w:t>Маклакова</w:t>
      </w:r>
      <w:proofErr w:type="spellEnd"/>
      <w:r>
        <w:t xml:space="preserve"> «Математика. Вторая младшая группа: планирование, конспекты игровых занятий». ФГОС ДО. Издательство: Учитель г. Волгоград, год издания: 2017 г. </w:t>
      </w:r>
    </w:p>
    <w:p w:rsidR="00182A09" w:rsidRDefault="00180A10">
      <w:pPr>
        <w:numPr>
          <w:ilvl w:val="0"/>
          <w:numId w:val="3"/>
        </w:numPr>
        <w:ind w:right="70" w:hanging="360"/>
      </w:pPr>
      <w:r>
        <w:t xml:space="preserve">З.А. Михайлова «Логико-математическое развитие дошкольников: игры с логическими блоками </w:t>
      </w:r>
      <w:proofErr w:type="spellStart"/>
      <w:r>
        <w:t>Дьенеша</w:t>
      </w:r>
      <w:proofErr w:type="spellEnd"/>
      <w:r>
        <w:t xml:space="preserve"> и цветными палочками </w:t>
      </w:r>
      <w:proofErr w:type="spellStart"/>
      <w:r>
        <w:t>Кюизенера</w:t>
      </w:r>
      <w:proofErr w:type="spellEnd"/>
      <w:r>
        <w:t xml:space="preserve">». Разработано в соответствии с ФГОС Издательство: Детство-Пресс, год издания: 2017 г. </w:t>
      </w:r>
    </w:p>
    <w:p w:rsidR="00182A09" w:rsidRDefault="00180A10">
      <w:pPr>
        <w:numPr>
          <w:ilvl w:val="0"/>
          <w:numId w:val="3"/>
        </w:numPr>
        <w:ind w:right="70" w:hanging="360"/>
      </w:pPr>
      <w:r>
        <w:t xml:space="preserve">И.Н.  </w:t>
      </w:r>
      <w:proofErr w:type="spellStart"/>
      <w:proofErr w:type="gramStart"/>
      <w:r>
        <w:t>Чеплашкина</w:t>
      </w:r>
      <w:proofErr w:type="spellEnd"/>
      <w:r>
        <w:t xml:space="preserve">  «</w:t>
      </w:r>
      <w:proofErr w:type="gramEnd"/>
      <w:r>
        <w:t xml:space="preserve">Математика - это интересно». Парциальная программа. Разработано в соответствии с ФГОС. Издательство: Детство-Пресс, год издания: 2017 г. </w:t>
      </w:r>
    </w:p>
    <w:p w:rsidR="00182A09" w:rsidRDefault="00180A10">
      <w:pPr>
        <w:numPr>
          <w:ilvl w:val="0"/>
          <w:numId w:val="3"/>
        </w:numPr>
        <w:ind w:right="70" w:hanging="360"/>
      </w:pPr>
      <w:r>
        <w:t xml:space="preserve">И.Н. </w:t>
      </w:r>
      <w:proofErr w:type="spellStart"/>
      <w:r>
        <w:t>Чеплашкина</w:t>
      </w:r>
      <w:proofErr w:type="spellEnd"/>
      <w:r>
        <w:t xml:space="preserve"> «Математика - это интересно. Пособие для занятий с детьми 3-4 лет», библиотека программы "Детство" 2017 г. </w:t>
      </w:r>
    </w:p>
    <w:p w:rsidR="00182A09" w:rsidRDefault="00180A10">
      <w:pPr>
        <w:numPr>
          <w:ilvl w:val="0"/>
          <w:numId w:val="3"/>
        </w:numPr>
        <w:ind w:right="70" w:hanging="360"/>
      </w:pPr>
      <w:r>
        <w:t xml:space="preserve">Интернет ресурсы </w:t>
      </w:r>
    </w:p>
    <w:p w:rsidR="00182A09" w:rsidRDefault="00180A10">
      <w:pPr>
        <w:numPr>
          <w:ilvl w:val="1"/>
          <w:numId w:val="3"/>
        </w:numPr>
        <w:ind w:right="309" w:hanging="139"/>
      </w:pPr>
      <w:r>
        <w:t xml:space="preserve">Сайт </w:t>
      </w:r>
      <w:hyperlink r:id="rId5">
        <w:r>
          <w:t>www.doshkolnik.ru</w:t>
        </w:r>
      </w:hyperlink>
      <w:hyperlink r:id="rId6">
        <w:r>
          <w:t xml:space="preserve"> </w:t>
        </w:r>
      </w:hyperlink>
      <w:r>
        <w:t xml:space="preserve">(скачивание презентации); </w:t>
      </w:r>
    </w:p>
    <w:p w:rsidR="00182A09" w:rsidRDefault="00180A10">
      <w:pPr>
        <w:numPr>
          <w:ilvl w:val="1"/>
          <w:numId w:val="3"/>
        </w:numPr>
        <w:ind w:right="309" w:hanging="139"/>
      </w:pPr>
      <w:r>
        <w:t xml:space="preserve">сайт  </w:t>
      </w:r>
      <w:hyperlink r:id="rId7">
        <w:r>
          <w:t>http://prezentacii.com</w:t>
        </w:r>
      </w:hyperlink>
      <w:hyperlink r:id="rId8">
        <w:r>
          <w:t xml:space="preserve"> </w:t>
        </w:r>
      </w:hyperlink>
      <w:r>
        <w:t xml:space="preserve">(скачивание презентации); </w:t>
      </w:r>
    </w:p>
    <w:p w:rsidR="00182A09" w:rsidRDefault="00180A10">
      <w:pPr>
        <w:numPr>
          <w:ilvl w:val="1"/>
          <w:numId w:val="3"/>
        </w:numPr>
        <w:ind w:right="309" w:hanging="139"/>
      </w:pPr>
      <w:r>
        <w:t xml:space="preserve">сайт </w:t>
      </w:r>
      <w:hyperlink r:id="rId9">
        <w:r>
          <w:t>http://nsportal.ru/detskii</w:t>
        </w:r>
      </w:hyperlink>
      <w:hyperlink r:id="rId10">
        <w:r>
          <w:t>-</w:t>
        </w:r>
      </w:hyperlink>
      <w:hyperlink r:id="rId11">
        <w:r>
          <w:t>sad</w:t>
        </w:r>
      </w:hyperlink>
      <w:hyperlink r:id="rId12">
        <w:r>
          <w:t xml:space="preserve"> </w:t>
        </w:r>
      </w:hyperlink>
      <w:r>
        <w:t xml:space="preserve">(скачивание музыки); </w:t>
      </w:r>
    </w:p>
    <w:p w:rsidR="00182A09" w:rsidRDefault="00180A10">
      <w:pPr>
        <w:ind w:left="512" w:right="595"/>
      </w:pPr>
      <w:r>
        <w:t>– «Лукошко сказок». Детская электронная библиотека - народные и авторские сказки, стихи и рассказы для детей (http://lukoshko.net); - «</w:t>
      </w:r>
      <w:proofErr w:type="spellStart"/>
      <w:r>
        <w:t>Потому.ру</w:t>
      </w:r>
      <w:proofErr w:type="spellEnd"/>
      <w:r>
        <w:t xml:space="preserve"> - Детская энциклопедия (</w:t>
      </w:r>
      <w:hyperlink r:id="rId13">
        <w:r>
          <w:t>http://potomy.ru</w:t>
        </w:r>
      </w:hyperlink>
      <w:hyperlink r:id="rId14">
        <w:r>
          <w:t>)</w:t>
        </w:r>
      </w:hyperlink>
      <w:r>
        <w:t xml:space="preserve">. </w:t>
      </w:r>
    </w:p>
    <w:p w:rsidR="00182A09" w:rsidRDefault="00180A10">
      <w:pPr>
        <w:spacing w:after="0" w:line="259" w:lineRule="auto"/>
        <w:ind w:left="0" w:right="0" w:firstLine="0"/>
      </w:pPr>
      <w:r>
        <w:t xml:space="preserve"> </w:t>
      </w:r>
    </w:p>
    <w:p w:rsidR="00182A09" w:rsidRDefault="00180A10">
      <w:pPr>
        <w:spacing w:after="0" w:line="259" w:lineRule="auto"/>
        <w:ind w:left="0" w:right="0" w:firstLine="0"/>
      </w:pPr>
      <w:r>
        <w:t xml:space="preserve"> </w:t>
      </w:r>
    </w:p>
    <w:p w:rsidR="00182A09" w:rsidRDefault="00180A10">
      <w:pPr>
        <w:spacing w:after="0" w:line="259" w:lineRule="auto"/>
        <w:ind w:left="499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82A09">
      <w:pgSz w:w="11906" w:h="16838"/>
      <w:pgMar w:top="1138" w:right="488" w:bottom="1157" w:left="1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2F8A"/>
    <w:multiLevelType w:val="hybridMultilevel"/>
    <w:tmpl w:val="0D608C96"/>
    <w:lvl w:ilvl="0" w:tplc="EBAA698E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2CE76">
      <w:start w:val="1"/>
      <w:numFmt w:val="bullet"/>
      <w:lvlText w:val="-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280C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A12C2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0C94E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26258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0326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833DC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A5002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B19BA"/>
    <w:multiLevelType w:val="hybridMultilevel"/>
    <w:tmpl w:val="3708AD38"/>
    <w:lvl w:ilvl="0" w:tplc="EB20D34A">
      <w:start w:val="1"/>
      <w:numFmt w:val="bullet"/>
      <w:lvlText w:val=""/>
      <w:lvlJc w:val="left"/>
      <w:pPr>
        <w:ind w:left="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67A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695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20B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EB9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A23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23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A71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260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331A97"/>
    <w:multiLevelType w:val="multilevel"/>
    <w:tmpl w:val="9E5A613A"/>
    <w:lvl w:ilvl="0">
      <w:start w:val="4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9"/>
    <w:rsid w:val="00150E0A"/>
    <w:rsid w:val="00180A10"/>
    <w:rsid w:val="00182A09"/>
    <w:rsid w:val="00195C64"/>
    <w:rsid w:val="006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E227"/>
  <w15:docId w15:val="{4F9F3AD7-DA02-4D0A-9DE4-4CD690F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7" w:lineRule="auto"/>
      <w:ind w:left="226" w:right="4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211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" TargetMode="External"/><Relationship Id="rId13" Type="http://schemas.openxmlformats.org/officeDocument/2006/relationships/hyperlink" Target="http://potom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entacii.com/" TargetMode="External"/><Relationship Id="rId12" Type="http://schemas.openxmlformats.org/officeDocument/2006/relationships/hyperlink" Target="http://nsportal.ru/detskii-s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shkolnik.ru/" TargetMode="External"/><Relationship Id="rId11" Type="http://schemas.openxmlformats.org/officeDocument/2006/relationships/hyperlink" Target="http://nsportal.ru/detskii-sad" TargetMode="External"/><Relationship Id="rId5" Type="http://schemas.openxmlformats.org/officeDocument/2006/relationships/hyperlink" Target="http://www.doshkolni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sportal.ru/detskii-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i-sad" TargetMode="External"/><Relationship Id="rId14" Type="http://schemas.openxmlformats.org/officeDocument/2006/relationships/hyperlink" Target="http://pot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1934</Words>
  <Characters>11025</Characters>
  <Application>Microsoft Office Word</Application>
  <DocSecurity>0</DocSecurity>
  <Lines>91</Lines>
  <Paragraphs>25</Paragraphs>
  <ScaleCrop>false</ScaleCrop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2021-05-06T10:49:00Z</dcterms:created>
  <dcterms:modified xsi:type="dcterms:W3CDTF">2022-10-26T13:31:00Z</dcterms:modified>
</cp:coreProperties>
</file>