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181" w:rsidRPr="00F33181" w:rsidRDefault="00F33181" w:rsidP="00F33181">
      <w:pPr>
        <w:keepNext/>
        <w:keepLines/>
        <w:spacing w:after="1" w:line="261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</w:rPr>
      </w:pPr>
      <w:r w:rsidRPr="00F33181">
        <w:rPr>
          <w:rFonts w:ascii="Times New Roman" w:eastAsia="Times New Roman" w:hAnsi="Times New Roman" w:cs="Times New Roman"/>
          <w:b/>
          <w:sz w:val="28"/>
        </w:rPr>
        <w:t>Муниципальное автономное дошкольное образовательное учреждение детский сад п. Холмогоровка</w:t>
      </w:r>
    </w:p>
    <w:p w:rsidR="00F33181" w:rsidRPr="00F33181" w:rsidRDefault="00F33181" w:rsidP="00F33181">
      <w:pPr>
        <w:keepNext/>
        <w:keepLines/>
        <w:spacing w:after="1" w:line="261" w:lineRule="auto"/>
        <w:outlineLvl w:val="0"/>
        <w:rPr>
          <w:rFonts w:ascii="Times New Roman" w:eastAsia="Times New Roman" w:hAnsi="Times New Roman" w:cs="Times New Roman"/>
          <w:b/>
          <w:sz w:val="44"/>
        </w:rPr>
      </w:pPr>
    </w:p>
    <w:p w:rsidR="00F33181" w:rsidRPr="00F33181" w:rsidRDefault="00F33181" w:rsidP="00F33181">
      <w:pPr>
        <w:spacing w:after="29"/>
        <w:ind w:left="360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a3"/>
        <w:tblW w:w="10632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1"/>
        <w:gridCol w:w="5171"/>
      </w:tblGrid>
      <w:tr w:rsidR="00F33181" w:rsidRPr="00F33181" w:rsidTr="00132BD9">
        <w:tc>
          <w:tcPr>
            <w:tcW w:w="5461" w:type="dxa"/>
          </w:tcPr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Согласовано  на заседании педагогического                                                                                                                                                                             </w:t>
            </w:r>
          </w:p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совета МАДОУ Детского сада п. Холмогоровка </w:t>
            </w:r>
          </w:p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</w:p>
          <w:p w:rsidR="00F33181" w:rsidRPr="00F33181" w:rsidRDefault="00271676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№ 1 от «31» августа 2022</w:t>
            </w:r>
            <w:r w:rsidR="00F33181" w:rsidRPr="00F33181">
              <w:rPr>
                <w:rFonts w:ascii="Times New Roman" w:eastAsia="Times New Roman" w:hAnsi="Times New Roman" w:cs="Times New Roman"/>
              </w:rPr>
              <w:t xml:space="preserve"> г.                                             </w:t>
            </w:r>
          </w:p>
          <w:p w:rsidR="00F33181" w:rsidRPr="00F33181" w:rsidRDefault="00F33181" w:rsidP="00F33181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71" w:type="dxa"/>
          </w:tcPr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Утверждено                                                                                                                   приказом  заведующего по                       </w:t>
            </w:r>
          </w:p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МАДОУ Детскому саду п. Холмогоровка  </w:t>
            </w:r>
          </w:p>
          <w:p w:rsidR="00F33181" w:rsidRPr="00F33181" w:rsidRDefault="00F33181" w:rsidP="00F33181">
            <w:pPr>
              <w:spacing w:after="1" w:line="256" w:lineRule="auto"/>
              <w:ind w:left="355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протокол № 1 от «31» </w:t>
            </w:r>
            <w:r w:rsidRPr="00F33181">
              <w:rPr>
                <w:rFonts w:ascii="Times New Roman" w:eastAsia="Times New Roman" w:hAnsi="Times New Roman" w:cs="Times New Roman"/>
                <w:u w:val="single" w:color="000000"/>
              </w:rPr>
              <w:t>августа</w:t>
            </w:r>
            <w:r w:rsidR="00271676"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F33181">
              <w:rPr>
                <w:rFonts w:ascii="Times New Roman" w:eastAsia="Times New Roman" w:hAnsi="Times New Roman" w:cs="Times New Roman"/>
              </w:rPr>
              <w:t xml:space="preserve"> г.                                                                                                       </w:t>
            </w:r>
          </w:p>
          <w:p w:rsidR="00F33181" w:rsidRPr="00F33181" w:rsidRDefault="00F33181" w:rsidP="00F33181">
            <w:pPr>
              <w:spacing w:after="1" w:line="256" w:lineRule="auto"/>
              <w:ind w:left="355" w:right="1088" w:hanging="10"/>
              <w:rPr>
                <w:rFonts w:ascii="Times New Roman" w:eastAsia="Times New Roman" w:hAnsi="Times New Roman" w:cs="Times New Roman"/>
                <w:sz w:val="24"/>
              </w:rPr>
            </w:pPr>
            <w:r w:rsidRPr="00F3318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</w:t>
            </w:r>
            <w:r w:rsidRPr="00F33181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  <w:p w:rsidR="00F33181" w:rsidRPr="00F33181" w:rsidRDefault="00F33181" w:rsidP="00F33181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DC2994" w:rsidRDefault="00DC2994">
      <w:pPr>
        <w:spacing w:after="25" w:line="268" w:lineRule="auto"/>
        <w:ind w:left="137" w:right="602" w:hanging="10"/>
      </w:pPr>
    </w:p>
    <w:p w:rsidR="00DC2994" w:rsidRDefault="00367C80">
      <w:pPr>
        <w:spacing w:after="172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169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172"/>
        <w:ind w:left="14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409"/>
        <w:ind w:right="263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50"/>
        <w:ind w:left="2120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РАБОЧАЯ ПРОГРАММА </w:t>
      </w:r>
    </w:p>
    <w:p w:rsidR="00DC2994" w:rsidRDefault="00367C80">
      <w:pPr>
        <w:spacing w:after="50"/>
        <w:ind w:left="2175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Образовательная область  </w:t>
      </w:r>
    </w:p>
    <w:p w:rsidR="00DC2994" w:rsidRDefault="00367C80">
      <w:pPr>
        <w:spacing w:after="50"/>
        <w:ind w:left="3044" w:hanging="2389"/>
      </w:pPr>
      <w:r>
        <w:rPr>
          <w:rFonts w:ascii="Times New Roman" w:eastAsia="Times New Roman" w:hAnsi="Times New Roman" w:cs="Times New Roman"/>
          <w:b/>
          <w:sz w:val="44"/>
        </w:rPr>
        <w:t>«Художественно-эстетическое развитие»</w:t>
      </w:r>
      <w:r>
        <w:rPr>
          <w:b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 xml:space="preserve">Модуль «Лепка»   </w:t>
      </w:r>
    </w:p>
    <w:p w:rsidR="00DC2994" w:rsidRDefault="00367C80">
      <w:pPr>
        <w:spacing w:after="0"/>
        <w:ind w:left="1224"/>
      </w:pPr>
      <w:r>
        <w:rPr>
          <w:rFonts w:ascii="Times New Roman" w:eastAsia="Times New Roman" w:hAnsi="Times New Roman" w:cs="Times New Roman"/>
          <w:b/>
          <w:sz w:val="36"/>
        </w:rPr>
        <w:t xml:space="preserve">(старшая группа, четвёртый год обучения) </w:t>
      </w:r>
    </w:p>
    <w:p w:rsidR="00DC2994" w:rsidRDefault="00367C80">
      <w:pPr>
        <w:spacing w:after="0" w:line="253" w:lineRule="auto"/>
        <w:ind w:left="4736" w:right="4920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C2994" w:rsidRDefault="00271676">
      <w:pPr>
        <w:spacing w:after="3" w:line="254" w:lineRule="auto"/>
        <w:ind w:left="3072" w:hanging="10"/>
      </w:pPr>
      <w:r>
        <w:rPr>
          <w:rFonts w:ascii="Times New Roman" w:eastAsia="Times New Roman" w:hAnsi="Times New Roman" w:cs="Times New Roman"/>
          <w:sz w:val="28"/>
        </w:rPr>
        <w:t>на 2022 – 2023</w:t>
      </w:r>
      <w:r w:rsidR="00367C80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DC2994" w:rsidRDefault="00367C80">
      <w:pPr>
        <w:spacing w:after="0"/>
        <w:ind w:right="253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DC2994" w:rsidRDefault="00367C80">
      <w:pPr>
        <w:spacing w:after="5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994" w:rsidRDefault="00367C80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C2994" w:rsidRDefault="00367C80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DC2994" w:rsidRDefault="00367C80">
      <w:pPr>
        <w:spacing w:after="0"/>
        <w:ind w:left="1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F33181" w:rsidRPr="00F33181" w:rsidRDefault="00F33181" w:rsidP="00F33181">
      <w:pPr>
        <w:spacing w:after="25"/>
        <w:ind w:left="10" w:right="56" w:hanging="10"/>
        <w:jc w:val="right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8"/>
        </w:rPr>
        <w:t xml:space="preserve">Разработчик:  </w:t>
      </w:r>
    </w:p>
    <w:p w:rsidR="00F33181" w:rsidRPr="00F33181" w:rsidRDefault="00F33181" w:rsidP="00F33181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8"/>
        </w:rPr>
      </w:pPr>
      <w:r w:rsidRPr="00F33181">
        <w:rPr>
          <w:rFonts w:ascii="Times New Roman" w:eastAsia="Times New Roman" w:hAnsi="Times New Roman" w:cs="Times New Roman"/>
          <w:sz w:val="28"/>
        </w:rPr>
        <w:t xml:space="preserve">воспитатель 1 квалификационной категории </w:t>
      </w:r>
    </w:p>
    <w:p w:rsidR="00F33181" w:rsidRPr="00F33181" w:rsidRDefault="00271676" w:rsidP="00F33181">
      <w:pPr>
        <w:spacing w:after="0"/>
        <w:ind w:left="10" w:right="56" w:hanging="10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Циркель А.Н</w:t>
      </w:r>
      <w:r w:rsidR="00F33181" w:rsidRPr="00F33181">
        <w:rPr>
          <w:rFonts w:ascii="Times New Roman" w:eastAsia="Times New Roman" w:hAnsi="Times New Roman" w:cs="Times New Roman"/>
          <w:sz w:val="28"/>
        </w:rPr>
        <w:t>.</w:t>
      </w:r>
    </w:p>
    <w:p w:rsidR="00F33181" w:rsidRPr="00F33181" w:rsidRDefault="00F33181" w:rsidP="00F33181">
      <w:pPr>
        <w:spacing w:after="330"/>
        <w:ind w:left="54"/>
        <w:jc w:val="center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8"/>
        </w:rPr>
        <w:t xml:space="preserve"> </w:t>
      </w:r>
    </w:p>
    <w:p w:rsidR="00F33181" w:rsidRPr="00F33181" w:rsidRDefault="00F33181" w:rsidP="00F33181">
      <w:pPr>
        <w:spacing w:after="172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8"/>
        </w:rPr>
        <w:t xml:space="preserve"> </w:t>
      </w:r>
    </w:p>
    <w:p w:rsidR="00F33181" w:rsidRPr="00F33181" w:rsidRDefault="00F33181" w:rsidP="00F33181">
      <w:pPr>
        <w:spacing w:after="220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8"/>
        </w:rPr>
        <w:t xml:space="preserve"> </w:t>
      </w:r>
    </w:p>
    <w:p w:rsidR="00F33181" w:rsidRPr="00F33181" w:rsidRDefault="00F33181" w:rsidP="00F33181">
      <w:pPr>
        <w:spacing w:after="0"/>
        <w:ind w:left="360"/>
        <w:jc w:val="center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4"/>
        </w:rPr>
        <w:t>п. Холмогоровка</w:t>
      </w:r>
    </w:p>
    <w:p w:rsidR="00F33181" w:rsidRPr="00F33181" w:rsidRDefault="00F33181" w:rsidP="00F33181">
      <w:pPr>
        <w:spacing w:after="0"/>
        <w:ind w:left="360"/>
        <w:rPr>
          <w:rFonts w:ascii="Times New Roman" w:eastAsia="Times New Roman" w:hAnsi="Times New Roman" w:cs="Times New Roman"/>
          <w:sz w:val="24"/>
        </w:rPr>
      </w:pPr>
      <w:r w:rsidRPr="00F33181">
        <w:rPr>
          <w:rFonts w:ascii="Times New Roman" w:eastAsia="Times New Roman" w:hAnsi="Times New Roman" w:cs="Times New Roman"/>
          <w:sz w:val="24"/>
        </w:rPr>
        <w:t xml:space="preserve"> </w:t>
      </w:r>
    </w:p>
    <w:p w:rsidR="00F33181" w:rsidRPr="00F33181" w:rsidRDefault="00271676" w:rsidP="00F33181">
      <w:pPr>
        <w:spacing w:after="0"/>
        <w:ind w:left="298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2022</w:t>
      </w:r>
      <w:bookmarkStart w:id="0" w:name="_GoBack"/>
      <w:bookmarkEnd w:id="0"/>
      <w:r w:rsidR="00F33181" w:rsidRPr="00F33181">
        <w:rPr>
          <w:rFonts w:ascii="Times New Roman" w:eastAsia="Times New Roman" w:hAnsi="Times New Roman" w:cs="Times New Roman"/>
          <w:sz w:val="24"/>
        </w:rPr>
        <w:t>г.</w:t>
      </w:r>
      <w:r w:rsidR="00F33181" w:rsidRPr="00F33181">
        <w:rPr>
          <w:rFonts w:ascii="Times New Roman" w:eastAsia="Times New Roman" w:hAnsi="Times New Roman" w:cs="Times New Roman"/>
          <w:sz w:val="20"/>
        </w:rPr>
        <w:t xml:space="preserve"> </w:t>
      </w:r>
    </w:p>
    <w:p w:rsidR="00DC2994" w:rsidRDefault="00367C80">
      <w:pPr>
        <w:spacing w:after="0"/>
        <w:ind w:right="26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DC2994" w:rsidRDefault="00367C80">
      <w:pPr>
        <w:spacing w:after="0"/>
        <w:ind w:left="79" w:right="4181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W w:w="10322" w:type="dxa"/>
        <w:tblInd w:w="-425" w:type="dxa"/>
        <w:tblCellMar>
          <w:top w:w="2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762"/>
        <w:gridCol w:w="1560"/>
      </w:tblGrid>
      <w:tr w:rsidR="00DC2994">
        <w:trPr>
          <w:trHeight w:val="403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разделов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Страницы </w:t>
            </w:r>
          </w:p>
        </w:tc>
      </w:tr>
      <w:tr w:rsidR="00DC2994">
        <w:trPr>
          <w:trHeight w:val="6678"/>
        </w:trPr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numPr>
                <w:ilvl w:val="0"/>
                <w:numId w:val="7"/>
              </w:numPr>
              <w:spacing w:after="7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Пояснительная записка  </w:t>
            </w:r>
          </w:p>
          <w:p w:rsidR="00DC2994" w:rsidRDefault="00367C80">
            <w:pPr>
              <w:numPr>
                <w:ilvl w:val="0"/>
                <w:numId w:val="7"/>
              </w:numPr>
              <w:spacing w:after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освоения модуля </w:t>
            </w:r>
          </w:p>
          <w:p w:rsidR="00DC2994" w:rsidRDefault="00367C80">
            <w:pPr>
              <w:numPr>
                <w:ilvl w:val="1"/>
                <w:numId w:val="7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DC2994" w:rsidRDefault="00367C80">
            <w:pPr>
              <w:numPr>
                <w:ilvl w:val="1"/>
                <w:numId w:val="7"/>
              </w:numPr>
              <w:spacing w:after="6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</w:t>
            </w:r>
          </w:p>
          <w:p w:rsidR="00DC2994" w:rsidRDefault="00367C80">
            <w:pPr>
              <w:spacing w:after="8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возраста).  </w:t>
            </w:r>
          </w:p>
          <w:p w:rsidR="00DC2994" w:rsidRDefault="00367C80">
            <w:pPr>
              <w:numPr>
                <w:ilvl w:val="0"/>
                <w:numId w:val="7"/>
              </w:numPr>
              <w:spacing w:after="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модуля </w:t>
            </w:r>
          </w:p>
          <w:p w:rsidR="00DC2994" w:rsidRDefault="00367C80">
            <w:pPr>
              <w:numPr>
                <w:ilvl w:val="1"/>
                <w:numId w:val="7"/>
              </w:numPr>
              <w:spacing w:line="316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 </w:t>
            </w:r>
          </w:p>
          <w:p w:rsidR="00DC2994" w:rsidRDefault="00367C80">
            <w:pPr>
              <w:numPr>
                <w:ilvl w:val="1"/>
                <w:numId w:val="7"/>
              </w:numPr>
              <w:spacing w:after="4"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DC2994" w:rsidRDefault="00367C80">
            <w:pPr>
              <w:numPr>
                <w:ilvl w:val="0"/>
                <w:numId w:val="7"/>
              </w:numPr>
              <w:spacing w:after="6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Календарно-тематическое планирование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numPr>
                <w:ilvl w:val="1"/>
                <w:numId w:val="7"/>
              </w:numPr>
              <w:spacing w:line="314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DC2994" w:rsidRDefault="00367C80">
            <w:pPr>
              <w:numPr>
                <w:ilvl w:val="1"/>
                <w:numId w:val="7"/>
              </w:numPr>
              <w:spacing w:after="7" w:line="315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</w:p>
          <w:p w:rsidR="00DC2994" w:rsidRDefault="00367C80">
            <w:pPr>
              <w:numPr>
                <w:ilvl w:val="0"/>
                <w:numId w:val="7"/>
              </w:num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Описание учебно-методического и материально-технического обеспечения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DC2994" w:rsidRDefault="00367C80">
      <w:pPr>
        <w:spacing w:after="0"/>
        <w:ind w:right="41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610DD" w:rsidRDefault="000610DD">
      <w:pPr>
        <w:spacing w:after="0"/>
        <w:ind w:right="4108"/>
        <w:jc w:val="center"/>
      </w:pPr>
    </w:p>
    <w:p w:rsidR="00DC2994" w:rsidRDefault="00367C80">
      <w:pPr>
        <w:spacing w:after="0" w:line="329" w:lineRule="auto"/>
        <w:ind w:left="142" w:right="6922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:rsidR="00DC2994" w:rsidRDefault="00367C80">
      <w:pPr>
        <w:spacing w:after="0"/>
        <w:ind w:left="2823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1.Пояснительная записка </w:t>
      </w:r>
    </w:p>
    <w:p w:rsidR="00DC2994" w:rsidRDefault="00367C80">
      <w:pPr>
        <w:spacing w:after="38" w:line="254" w:lineRule="auto"/>
        <w:ind w:left="127" w:right="471" w:firstLine="283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Рабочая программа (далее - Программа) по «Лепке»  для детей 5-6 лет является составной частью основной образовательной программы дошкольного образования МАДОУ </w:t>
      </w:r>
      <w:r w:rsidR="000610DD">
        <w:rPr>
          <w:rFonts w:ascii="Times New Roman" w:eastAsia="Times New Roman" w:hAnsi="Times New Roman" w:cs="Times New Roman"/>
          <w:sz w:val="24"/>
        </w:rPr>
        <w:t>Детский сад п. Холмогоровка</w:t>
      </w:r>
      <w:r>
        <w:rPr>
          <w:rFonts w:ascii="Times New Roman" w:eastAsia="Times New Roman" w:hAnsi="Times New Roman" w:cs="Times New Roman"/>
          <w:sz w:val="24"/>
        </w:rP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«Цветные ладошки» И.А.Лыковой  для детей дошкольного возраста,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DC2994" w:rsidRDefault="00367C80">
      <w:pPr>
        <w:spacing w:after="20" w:line="269" w:lineRule="auto"/>
        <w:ind w:left="127" w:right="868" w:firstLine="1366"/>
      </w:pPr>
      <w:r>
        <w:rPr>
          <w:rFonts w:ascii="Times New Roman" w:eastAsia="Times New Roman" w:hAnsi="Times New Roman" w:cs="Times New Roman"/>
          <w:b/>
          <w:sz w:val="24"/>
        </w:rPr>
        <w:t xml:space="preserve">Обязательная часть программы дошкольного образования (Программа «Детство» / под редакцией Т.И. Бабаевой, А.Г. Гогоберидзе, О.В. Солнцевой) Цели: </w:t>
      </w:r>
    </w:p>
    <w:p w:rsidR="00DC2994" w:rsidRDefault="00367C80">
      <w:pPr>
        <w:numPr>
          <w:ilvl w:val="0"/>
          <w:numId w:val="1"/>
        </w:numPr>
        <w:spacing w:after="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формирование у детей дошкольного возраста эстетического отношения и творческих способностей в лепке. </w:t>
      </w:r>
    </w:p>
    <w:p w:rsidR="00DC2994" w:rsidRDefault="00367C80">
      <w:pPr>
        <w:spacing w:after="20" w:line="269" w:lineRule="auto"/>
        <w:ind w:left="137" w:right="430" w:hanging="10"/>
      </w:pPr>
      <w:r>
        <w:rPr>
          <w:rFonts w:ascii="Times New Roman" w:eastAsia="Times New Roman" w:hAnsi="Times New Roman" w:cs="Times New Roman"/>
          <w:b/>
          <w:sz w:val="24"/>
        </w:rPr>
        <w:t>Задачи: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DC2994" w:rsidRDefault="00367C80">
      <w:pPr>
        <w:numPr>
          <w:ilvl w:val="0"/>
          <w:numId w:val="1"/>
        </w:numPr>
        <w:spacing w:after="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>Развивать умения лепить конструктивным и смешанным способом; создавать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многофигурные и устойчивые конструкции; создавать объемные и рельефные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изображения; использовать разные инструменты: стеки, штампы, постамент, каркасы; </w:t>
      </w:r>
    </w:p>
    <w:p w:rsidR="00DC2994" w:rsidRDefault="00367C80">
      <w:pPr>
        <w:numPr>
          <w:ilvl w:val="0"/>
          <w:numId w:val="1"/>
        </w:numPr>
        <w:spacing w:after="44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>Учить использовать разнообразные и дополнительные материалы для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декорирования.</w:t>
      </w:r>
      <w:r>
        <w:t xml:space="preserve"> </w:t>
      </w:r>
    </w:p>
    <w:p w:rsidR="00DC2994" w:rsidRDefault="00367C80">
      <w:pPr>
        <w:numPr>
          <w:ilvl w:val="0"/>
          <w:numId w:val="1"/>
        </w:numPr>
        <w:spacing w:after="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передавать фактуру, сглаживать поверхность предмета; вылепливать мелкие детали. </w:t>
      </w:r>
    </w:p>
    <w:p w:rsidR="00DC2994" w:rsidRDefault="00367C80">
      <w:pPr>
        <w:spacing w:after="20" w:line="269" w:lineRule="auto"/>
        <w:ind w:left="137" w:right="4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Часть программы, формируемой участниками образовательных отношений  </w:t>
      </w:r>
    </w:p>
    <w:p w:rsidR="004B7E9B" w:rsidRDefault="00367C80">
      <w:pPr>
        <w:spacing w:after="55" w:line="279" w:lineRule="auto"/>
        <w:ind w:left="142" w:right="2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(Программа по художественному воспитанию, обучению и развития детей  2-7 лет «Цветные ладошки» И.А. Лыковой  для детей дошкольного возраста)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994" w:rsidRDefault="00367C80">
      <w:pPr>
        <w:spacing w:after="55" w:line="279" w:lineRule="auto"/>
        <w:ind w:left="142" w:right="23"/>
        <w:jc w:val="both"/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>
        <w:rPr>
          <w:rFonts w:ascii="Times New Roman" w:eastAsia="Times New Roman" w:hAnsi="Times New Roman" w:cs="Times New Roman"/>
          <w:color w:val="11111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B7E9B" w:rsidRPr="004B7E9B" w:rsidRDefault="00367C80">
      <w:pPr>
        <w:numPr>
          <w:ilvl w:val="0"/>
          <w:numId w:val="1"/>
        </w:numPr>
        <w:spacing w:after="0" w:line="271" w:lineRule="auto"/>
        <w:ind w:right="11" w:hanging="283"/>
      </w:pPr>
      <w:r>
        <w:rPr>
          <w:rFonts w:ascii="Times New Roman" w:eastAsia="Times New Roman" w:hAnsi="Times New Roman" w:cs="Times New Roman"/>
          <w:color w:val="111111"/>
          <w:sz w:val="24"/>
        </w:rPr>
        <w:t>Развитие творческой активности</w:t>
      </w:r>
      <w:r>
        <w:rPr>
          <w:rFonts w:ascii="Times New Roman" w:eastAsia="Times New Roman" w:hAnsi="Times New Roman" w:cs="Times New Roman"/>
          <w:b/>
          <w:color w:val="1111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</w:rPr>
        <w:t>детей посредством лепки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C2994" w:rsidRDefault="00367C80" w:rsidP="004B7E9B">
      <w:pPr>
        <w:spacing w:after="0" w:line="271" w:lineRule="auto"/>
        <w:ind w:left="410" w:right="11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 </w:t>
      </w:r>
    </w:p>
    <w:p w:rsidR="00DC2994" w:rsidRDefault="00367C80">
      <w:pPr>
        <w:numPr>
          <w:ilvl w:val="0"/>
          <w:numId w:val="1"/>
        </w:numPr>
        <w:spacing w:after="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поощрять детей воплощать в лепке свои представления, переживания, чувства, мысли; поддерживать личностное творческое начало; </w:t>
      </w:r>
    </w:p>
    <w:p w:rsidR="00DC2994" w:rsidRDefault="00367C80">
      <w:pPr>
        <w:numPr>
          <w:ilvl w:val="0"/>
          <w:numId w:val="1"/>
        </w:numPr>
        <w:spacing w:after="4" w:line="254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обогащать содержание лепки в соответствии с задачами познавательного и социального развития детей старшего дошкольного возраста; инициировать выбор сюжетов о семье, </w:t>
      </w:r>
      <w:hyperlink r:id="rId7">
        <w:r>
          <w:rPr>
            <w:rFonts w:ascii="Times New Roman" w:eastAsia="Times New Roman" w:hAnsi="Times New Roman" w:cs="Times New Roman"/>
            <w:sz w:val="24"/>
          </w:rPr>
          <w:t>жизни в детском саду,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а также о бытовых, общественных и природных явлениях. </w:t>
      </w:r>
    </w:p>
    <w:p w:rsidR="00DC2994" w:rsidRDefault="00367C80">
      <w:pPr>
        <w:numPr>
          <w:ilvl w:val="0"/>
          <w:numId w:val="1"/>
        </w:numPr>
        <w:spacing w:after="4" w:line="254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учить детей грамотно отбирать </w:t>
      </w:r>
      <w:r w:rsidR="004B7E9B">
        <w:rPr>
          <w:rFonts w:ascii="Times New Roman" w:eastAsia="Times New Roman" w:hAnsi="Times New Roman" w:cs="Times New Roman"/>
          <w:sz w:val="24"/>
        </w:rPr>
        <w:t>содержание лепки</w:t>
      </w:r>
      <w:r>
        <w:rPr>
          <w:rFonts w:ascii="Times New Roman" w:eastAsia="Times New Roman" w:hAnsi="Times New Roman" w:cs="Times New Roman"/>
          <w:sz w:val="24"/>
        </w:rPr>
        <w:t xml:space="preserve"> (лес, водоём, пустыню «населять» соответствующими обитателями, на лугу изображать ромашки, васильки, колокольчики, а в саду - розы, астры, тюльпаны); </w:t>
      </w:r>
    </w:p>
    <w:p w:rsidR="00DC2994" w:rsidRDefault="00367C80">
      <w:pPr>
        <w:numPr>
          <w:ilvl w:val="0"/>
          <w:numId w:val="1"/>
        </w:numPr>
        <w:spacing w:after="4" w:line="254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поддерживать желание передавать характерные признаки объектов и явлений на основе представлений, полученных из наблюдений или в результате рассматривания репродукций, фотографий, иллюстраций в детских книгах и энциклопедиях; </w:t>
      </w:r>
    </w:p>
    <w:p w:rsidR="00DC2994" w:rsidRDefault="00367C80">
      <w:pPr>
        <w:numPr>
          <w:ilvl w:val="0"/>
          <w:numId w:val="1"/>
        </w:numPr>
        <w:spacing w:after="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создать условия для экспериментирования с </w:t>
      </w:r>
      <w:hyperlink r:id="rId8">
        <w:r>
          <w:rPr>
            <w:rFonts w:ascii="Times New Roman" w:eastAsia="Times New Roman" w:hAnsi="Times New Roman" w:cs="Times New Roman"/>
            <w:sz w:val="24"/>
          </w:rPr>
          <w:t>различными художественными материалами</w:t>
        </w:r>
      </w:hyperlink>
      <w:hyperlink r:id="rId9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инструментами. </w:t>
      </w:r>
    </w:p>
    <w:p w:rsidR="00DC2994" w:rsidRDefault="00367C80">
      <w:pPr>
        <w:numPr>
          <w:ilvl w:val="0"/>
          <w:numId w:val="1"/>
        </w:numPr>
        <w:spacing w:after="65" w:line="270" w:lineRule="auto"/>
        <w:ind w:right="11" w:hanging="283"/>
      </w:pPr>
      <w:r>
        <w:rPr>
          <w:rFonts w:ascii="Times New Roman" w:eastAsia="Times New Roman" w:hAnsi="Times New Roman" w:cs="Times New Roman"/>
          <w:sz w:val="24"/>
        </w:rPr>
        <w:t xml:space="preserve">совершенствовать умения передавать форму изображаемых объектов, их характерные признаки, пропорции и взаимное размещение частей; передавать несложные движения. </w:t>
      </w:r>
    </w:p>
    <w:p w:rsidR="00DC2994" w:rsidRDefault="00367C80">
      <w:pPr>
        <w:spacing w:after="20" w:line="269" w:lineRule="auto"/>
        <w:ind w:left="1531" w:right="430" w:firstLine="476"/>
      </w:pPr>
      <w:r>
        <w:rPr>
          <w:rFonts w:ascii="Times New Roman" w:eastAsia="Times New Roman" w:hAnsi="Times New Roman" w:cs="Times New Roman"/>
          <w:b/>
          <w:sz w:val="28"/>
        </w:rPr>
        <w:t xml:space="preserve">2. Планируемые результаты освоения модуля </w:t>
      </w:r>
      <w:r>
        <w:rPr>
          <w:rFonts w:ascii="Times New Roman" w:eastAsia="Times New Roman" w:hAnsi="Times New Roman" w:cs="Times New Roman"/>
          <w:b/>
          <w:sz w:val="24"/>
        </w:rPr>
        <w:t xml:space="preserve">обязательной части программы дошкольного образования  </w:t>
      </w:r>
    </w:p>
    <w:p w:rsidR="00DC2994" w:rsidRDefault="00367C80">
      <w:pPr>
        <w:spacing w:after="20" w:line="269" w:lineRule="auto"/>
        <w:ind w:left="548" w:right="430" w:hanging="10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(Программа «Детство» / под редакцией Т.И. Бабаевой, А.Г. Гогоберидзе, О.В. </w:t>
      </w:r>
    </w:p>
    <w:p w:rsidR="00DC2994" w:rsidRDefault="00367C80">
      <w:pPr>
        <w:pStyle w:val="1"/>
        <w:numPr>
          <w:ilvl w:val="0"/>
          <w:numId w:val="0"/>
        </w:numPr>
        <w:ind w:left="264" w:right="584"/>
      </w:pPr>
      <w:r>
        <w:t xml:space="preserve">Солнцевой) </w:t>
      </w:r>
    </w:p>
    <w:p w:rsidR="00DC2994" w:rsidRDefault="00367C80">
      <w:pPr>
        <w:spacing w:after="34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К шести годам дети умеют: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скатывать прямыми движениями;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скатывать круговыми движениями;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расплющивать;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соединять в виде кольца;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защипывать края формы;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лепить целое из нескольких частей;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соблюдать пропорции;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оттягивать части от основной формы;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сглаживать поверхности формы;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присоединять части; </w:t>
      </w:r>
    </w:p>
    <w:p w:rsidR="004B7E9B" w:rsidRPr="004B7E9B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использовать приемы: прижимание, примазывание, вдавливание, для получения полой формы; </w:t>
      </w:r>
    </w:p>
    <w:p w:rsidR="004B7E9B" w:rsidRPr="004B7E9B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использовать стеку; </w:t>
      </w:r>
    </w:p>
    <w:p w:rsidR="00DC2994" w:rsidRDefault="00367C80">
      <w:pPr>
        <w:numPr>
          <w:ilvl w:val="0"/>
          <w:numId w:val="2"/>
        </w:numPr>
        <w:spacing w:after="0" w:line="271" w:lineRule="auto"/>
        <w:ind w:right="714" w:hanging="420"/>
      </w:pPr>
      <w:r>
        <w:rPr>
          <w:rFonts w:ascii="Times New Roman" w:eastAsia="Times New Roman" w:hAnsi="Times New Roman" w:cs="Times New Roman"/>
          <w:color w:val="111111"/>
          <w:sz w:val="24"/>
        </w:rPr>
        <w:t xml:space="preserve">раскрашивать поделку. </w:t>
      </w:r>
    </w:p>
    <w:p w:rsidR="00DC2994" w:rsidRDefault="00367C80">
      <w:pPr>
        <w:tabs>
          <w:tab w:val="center" w:pos="5089"/>
        </w:tabs>
        <w:spacing w:after="20" w:line="269" w:lineRule="auto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Часть программы, формируемой участниками образовательных отношений </w:t>
      </w:r>
    </w:p>
    <w:p w:rsidR="00DC2994" w:rsidRDefault="00367C80">
      <w:pPr>
        <w:spacing w:after="20" w:line="269" w:lineRule="auto"/>
        <w:ind w:left="267" w:right="4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(Программа по художественному воспитанию, обучению и развития детей  2-7 лет </w:t>
      </w:r>
    </w:p>
    <w:p w:rsidR="00DC2994" w:rsidRDefault="00367C80">
      <w:pPr>
        <w:pStyle w:val="1"/>
        <w:numPr>
          <w:ilvl w:val="0"/>
          <w:numId w:val="0"/>
        </w:numPr>
        <w:ind w:left="264" w:right="584"/>
      </w:pPr>
      <w:r>
        <w:t xml:space="preserve">«Цветные ладошки» И.А. Лыковой  для детей дошкольного возраста) </w:t>
      </w:r>
    </w:p>
    <w:p w:rsidR="00DC2994" w:rsidRDefault="00367C80">
      <w:pPr>
        <w:spacing w:after="72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К шести годам дети умеют </w:t>
      </w:r>
    </w:p>
    <w:p w:rsidR="00DC2994" w:rsidRDefault="00367C80">
      <w:pPr>
        <w:numPr>
          <w:ilvl w:val="0"/>
          <w:numId w:val="3"/>
        </w:numPr>
        <w:spacing w:after="5" w:line="27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воплощать  в лепке свои представления; </w:t>
      </w:r>
    </w:p>
    <w:p w:rsidR="00DC2994" w:rsidRDefault="00367C80">
      <w:pPr>
        <w:numPr>
          <w:ilvl w:val="0"/>
          <w:numId w:val="3"/>
        </w:numPr>
        <w:spacing w:after="30" w:line="27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наполнять содержание лепки в соответствии с задачами познавательного и социального развития; </w:t>
      </w:r>
    </w:p>
    <w:p w:rsidR="00DC2994" w:rsidRDefault="00367C80">
      <w:pPr>
        <w:numPr>
          <w:ilvl w:val="0"/>
          <w:numId w:val="3"/>
        </w:numPr>
        <w:spacing w:after="5" w:line="27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грамотно отбирать содержание лепки; </w:t>
      </w:r>
    </w:p>
    <w:p w:rsidR="00DC2994" w:rsidRDefault="00367C80">
      <w:pPr>
        <w:numPr>
          <w:ilvl w:val="0"/>
          <w:numId w:val="3"/>
        </w:numPr>
        <w:spacing w:after="31" w:line="27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экспериментировать с </w:t>
      </w:r>
      <w:hyperlink r:id="rId10">
        <w:r>
          <w:rPr>
            <w:rFonts w:ascii="Times New Roman" w:eastAsia="Times New Roman" w:hAnsi="Times New Roman" w:cs="Times New Roman"/>
            <w:sz w:val="24"/>
          </w:rPr>
          <w:t>различными художественными материалами</w:t>
        </w:r>
      </w:hyperlink>
      <w:hyperlink r:id="rId11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инструментами; </w:t>
      </w:r>
    </w:p>
    <w:p w:rsidR="00DC2994" w:rsidRDefault="00367C80">
      <w:pPr>
        <w:numPr>
          <w:ilvl w:val="0"/>
          <w:numId w:val="3"/>
        </w:numPr>
        <w:spacing w:after="65" w:line="270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передавать форму изображаемых объектов, их характерные признаки, пропорции и взаимное размещение частей. </w:t>
      </w:r>
    </w:p>
    <w:p w:rsidR="00DC2994" w:rsidRDefault="00367C80">
      <w:pPr>
        <w:spacing w:after="20" w:line="269" w:lineRule="auto"/>
        <w:ind w:left="1531" w:right="430" w:hanging="115"/>
      </w:pPr>
      <w:r>
        <w:rPr>
          <w:rFonts w:ascii="Times New Roman" w:eastAsia="Times New Roman" w:hAnsi="Times New Roman" w:cs="Times New Roman"/>
          <w:b/>
          <w:sz w:val="28"/>
        </w:rPr>
        <w:t xml:space="preserve">3. Содержание образовательной деятельности программы </w:t>
      </w:r>
      <w:r>
        <w:rPr>
          <w:rFonts w:ascii="Times New Roman" w:eastAsia="Times New Roman" w:hAnsi="Times New Roman" w:cs="Times New Roman"/>
          <w:b/>
          <w:sz w:val="24"/>
        </w:rPr>
        <w:t xml:space="preserve">обязательной части программы дошкольного образования  </w:t>
      </w:r>
    </w:p>
    <w:p w:rsidR="00DC2994" w:rsidRDefault="00367C80">
      <w:pPr>
        <w:pStyle w:val="1"/>
        <w:numPr>
          <w:ilvl w:val="0"/>
          <w:numId w:val="0"/>
        </w:numPr>
        <w:ind w:left="264" w:right="422"/>
      </w:pPr>
      <w:r>
        <w:t xml:space="preserve">(Программа «Детство» / под редакцией Т.И. Бабаевой, А.Г. Гогоберидзе, О.В. Солнцевой) </w:t>
      </w:r>
    </w:p>
    <w:p w:rsidR="00DC2994" w:rsidRDefault="00367C80">
      <w:pPr>
        <w:spacing w:after="20" w:line="269" w:lineRule="auto"/>
        <w:ind w:left="137" w:right="43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Лепка с натуры </w:t>
      </w:r>
    </w:p>
    <w:p w:rsidR="00892436" w:rsidRPr="00892436" w:rsidRDefault="00367C80">
      <w:pPr>
        <w:numPr>
          <w:ilvl w:val="0"/>
          <w:numId w:val="4"/>
        </w:numPr>
        <w:spacing w:after="6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>Учить лепить знакомые предметы с натуры и по представлению, выразительно передавая очертания форм, характерные признаки, правильно передавая форму, строение, величину, фактуру стекой, рельефом; учить передавать несложные движения.</w:t>
      </w:r>
    </w:p>
    <w:p w:rsidR="00DC2994" w:rsidRDefault="00367C80" w:rsidP="00892436">
      <w:pPr>
        <w:spacing w:after="65" w:line="270" w:lineRule="auto"/>
        <w:ind w:left="1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Сюжетная лепка.  </w:t>
      </w:r>
    </w:p>
    <w:p w:rsidR="00DC2994" w:rsidRDefault="00367C80">
      <w:pPr>
        <w:numPr>
          <w:ilvl w:val="0"/>
          <w:numId w:val="4"/>
        </w:numPr>
        <w:spacing w:after="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Учить  передавать  в лепке разнообразные  сюжеты на темы окружающей жизни, на темы литературных произведений, располагая предметы на подставке, используя доступные детям средства  выразительности (композицию, форму, динамику). </w:t>
      </w:r>
    </w:p>
    <w:p w:rsidR="00892436" w:rsidRDefault="00367C80">
      <w:pPr>
        <w:spacing w:after="67" w:line="270" w:lineRule="auto"/>
        <w:ind w:left="137" w:right="618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Передавать действенную связь между событиями и относительную величину предметов между собой – дочка не может быть больше, чем мама; и внешнюю характеристику (как передать злость собаки – лает, пасть открыта). </w:t>
      </w:r>
    </w:p>
    <w:p w:rsidR="00DC2994" w:rsidRDefault="00367C80">
      <w:pPr>
        <w:spacing w:after="67" w:line="270" w:lineRule="auto"/>
        <w:ind w:left="137" w:right="618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Декоративная лепка. </w:t>
      </w:r>
    </w:p>
    <w:p w:rsidR="00DC2994" w:rsidRDefault="00367C80">
      <w:pPr>
        <w:numPr>
          <w:ilvl w:val="0"/>
          <w:numId w:val="4"/>
        </w:numPr>
        <w:spacing w:after="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Учить лепить птиц, человека, животных по типу народных игрушек (каргопольская, дымковская, богородская игрушки и т.д.), расписывая вылепленные изделия ангобом. </w:t>
      </w:r>
    </w:p>
    <w:p w:rsidR="00DC2994" w:rsidRDefault="00367C80">
      <w:pPr>
        <w:pStyle w:val="1"/>
        <w:numPr>
          <w:ilvl w:val="0"/>
          <w:numId w:val="0"/>
        </w:numPr>
        <w:ind w:left="264" w:right="539"/>
      </w:pPr>
      <w:r>
        <w:t xml:space="preserve">3.2.  Части, формируемая участниками образовательных отношений  (Программа по художественному воспитанию, обучению и развития детей  2-7 лет «Цветные ладошки» И.А. Лыковой  для детей дошкольного возраста) </w:t>
      </w:r>
    </w:p>
    <w:p w:rsidR="00DC2994" w:rsidRDefault="00367C80">
      <w:pPr>
        <w:spacing w:after="100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Продолжать знакомить детей с особенностями лепки из пластилина, солёного теста;  анализировать форму предмета, объяснить связь между пластической формой и способом лепки; совершенствовать изобразительную технику - продолжать освоение рельефной лепки (натюрморт, портрет), скульптурного способа или лепки из целого куска путём вытягивания и моделирования частей; показать способ лепки на форме или каркасе для прочности сооружения, предлагать на выбор приёмы декорирования лепного образа (рельефные налепы, </w:t>
      </w:r>
      <w:hyperlink r:id="rId12">
        <w:r>
          <w:rPr>
            <w:rFonts w:ascii="Times New Roman" w:eastAsia="Times New Roman" w:hAnsi="Times New Roman" w:cs="Times New Roman"/>
            <w:sz w:val="24"/>
          </w:rPr>
          <w:t>прорезание или процарапывание стекой</w:t>
        </w:r>
      </w:hyperlink>
      <w:hyperlink r:id="rId13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кистевая роспись по замыслу или по мотивам народного декоративно-прикладного искусства);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numPr>
          <w:ilvl w:val="0"/>
          <w:numId w:val="5"/>
        </w:numPr>
        <w:spacing w:after="30"/>
        <w:ind w:left="2274" w:hanging="281"/>
      </w:pPr>
      <w:r>
        <w:rPr>
          <w:rFonts w:ascii="Times New Roman" w:eastAsia="Times New Roman" w:hAnsi="Times New Roman" w:cs="Times New Roman"/>
          <w:b/>
          <w:sz w:val="28"/>
        </w:rPr>
        <w:t xml:space="preserve">Календарно-тематическое планирование </w:t>
      </w:r>
    </w:p>
    <w:p w:rsidR="00DC2994" w:rsidRDefault="00367C80">
      <w:pPr>
        <w:numPr>
          <w:ilvl w:val="1"/>
          <w:numId w:val="5"/>
        </w:numPr>
        <w:spacing w:after="60" w:line="269" w:lineRule="auto"/>
        <w:ind w:right="430" w:firstLine="773"/>
      </w:pPr>
      <w:r>
        <w:rPr>
          <w:rFonts w:ascii="Times New Roman" w:eastAsia="Times New Roman" w:hAnsi="Times New Roman" w:cs="Times New Roman"/>
          <w:b/>
          <w:sz w:val="24"/>
        </w:rPr>
        <w:t xml:space="preserve">Обязательная часть программы дошкольного образования  </w:t>
      </w:r>
    </w:p>
    <w:p w:rsidR="00DC2994" w:rsidRDefault="00367C80">
      <w:pPr>
        <w:spacing w:after="0"/>
        <w:ind w:left="79" w:right="45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Солнцевой) </w:t>
      </w:r>
      <w:r>
        <w:rPr>
          <w:rFonts w:ascii="Times New Roman" w:eastAsia="Times New Roman" w:hAnsi="Times New Roman" w:cs="Times New Roman"/>
          <w:sz w:val="24"/>
        </w:rPr>
        <w:t xml:space="preserve">Таблица 1. </w:t>
      </w:r>
    </w:p>
    <w:tbl>
      <w:tblPr>
        <w:tblStyle w:val="TableGrid"/>
        <w:tblW w:w="9640" w:type="dxa"/>
        <w:tblInd w:w="142" w:type="dxa"/>
        <w:tblCellMar>
          <w:top w:w="6" w:type="dxa"/>
          <w:left w:w="108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DC299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9"/>
              <w:ind w:left="5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2994" w:rsidRDefault="00367C80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DC299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Лепка с натуры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DC2994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  <w:b/>
              </w:rPr>
              <w:t xml:space="preserve">Лепка «Ваза с фруктами» </w:t>
            </w:r>
          </w:p>
          <w:p w:rsidR="00DC2994" w:rsidRDefault="00367C80">
            <w:pPr>
              <w:ind w:right="113"/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детей лепить  фрукты, передавая характерные особенности их внешнего вида (форму, цвет). Учить планировать работу, отбирая нужное количество материала.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104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Лепка «Кружка с узорами» </w:t>
            </w:r>
          </w:p>
          <w:p w:rsidR="00DC2994" w:rsidRDefault="00367C80">
            <w:pPr>
              <w:spacing w:line="276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Цель: учить детей лепить кружку ленточным способом, добавлять ручку, украшать различными способами.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  <w:b/>
              </w:rPr>
              <w:t>Лепка «Ваза для цветов».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</w:t>
            </w:r>
          </w:p>
          <w:p w:rsidR="00DC2994" w:rsidRDefault="00367C8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Цель: продолжить учить детей лепить ленточным способом высокую посуду.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</w:rPr>
              <w:t>Познакомить с разными способами оформления верхнего края вазы.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Лепка «Какие звери живут в зимнем лесу» </w:t>
            </w:r>
          </w:p>
          <w:p w:rsidR="00DC2994" w:rsidRDefault="00367C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детей лепить фигурку животного из куска пластилина, свободно применять знакомые приёмы лепки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>Лепка «Грибное лукошко».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</w:t>
            </w:r>
          </w:p>
          <w:p w:rsidR="00DC2994" w:rsidRDefault="00367C80">
            <w:pPr>
              <w:spacing w:after="19"/>
            </w:pPr>
            <w:r>
              <w:rPr>
                <w:rFonts w:ascii="Times New Roman" w:eastAsia="Times New Roman" w:hAnsi="Times New Roman" w:cs="Times New Roman"/>
              </w:rPr>
              <w:t xml:space="preserve"> Цель: закрепить представление об особенностях внешнего вида грибов.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</w:rPr>
              <w:t>Совершенствовать технику лепки. Создавать композицию.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«Белочка». </w:t>
            </w:r>
          </w:p>
          <w:p w:rsidR="00DC2994" w:rsidRDefault="00367C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детей лепить фигуру белочки, сочетая разные приёмы лепки, развивать воображение, чувство формы и пропорций.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Лепка «Горшки для комнатных цветов» </w:t>
            </w:r>
          </w:p>
          <w:p w:rsidR="00DC2994" w:rsidRDefault="00367C80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Цель: учить украшать баночки различными налепами, превращая их в кашпо под цветы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«Птичий двор» 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</w:rPr>
              <w:t>Цель: учить детей лепить птиц известными способами лепки, развивать творчество, воображение, фантазию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Декоративная лепка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DC299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-12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Лепка «Олень» (по каргопольской игрушке)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</w:rPr>
              <w:t>Цель: познакомить детей с каргопольской игрушкой как видом народного декоративного искусства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DC2994" w:rsidRDefault="00367C80">
      <w:pPr>
        <w:spacing w:after="17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spacing w:after="16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spacing w:after="19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spacing w:after="16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spacing w:after="16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>
      <w:pPr>
        <w:spacing w:after="0"/>
        <w:ind w:right="27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DC2994" w:rsidRDefault="00367C80" w:rsidP="000857CE">
      <w:pPr>
        <w:numPr>
          <w:ilvl w:val="1"/>
          <w:numId w:val="5"/>
        </w:numPr>
        <w:spacing w:after="20" w:line="319" w:lineRule="auto"/>
        <w:ind w:right="430" w:hanging="728"/>
      </w:pPr>
      <w:r>
        <w:rPr>
          <w:rFonts w:ascii="Times New Roman" w:eastAsia="Times New Roman" w:hAnsi="Times New Roman" w:cs="Times New Roman"/>
          <w:b/>
          <w:sz w:val="24"/>
        </w:rPr>
        <w:t xml:space="preserve">Часть, формируемая участниками образовательных отношений  (Программа по художественному воспитанию, обучению и развития детей  2-7 лет </w:t>
      </w:r>
    </w:p>
    <w:p w:rsidR="00DC2994" w:rsidRDefault="00367C80">
      <w:pPr>
        <w:spacing w:after="0"/>
        <w:ind w:left="79" w:right="458" w:hanging="10"/>
        <w:jc w:val="right"/>
      </w:pPr>
      <w:r>
        <w:rPr>
          <w:rFonts w:ascii="Times New Roman" w:eastAsia="Times New Roman" w:hAnsi="Times New Roman" w:cs="Times New Roman"/>
          <w:b/>
          <w:sz w:val="24"/>
        </w:rPr>
        <w:t>«Цветные ладошки» И.А. Лыковой  для детей дошкольного возраста)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Таблица 2. </w:t>
      </w:r>
    </w:p>
    <w:tbl>
      <w:tblPr>
        <w:tblStyle w:val="TableGrid"/>
        <w:tblW w:w="9640" w:type="dxa"/>
        <w:tblInd w:w="142" w:type="dxa"/>
        <w:tblCellMar>
          <w:top w:w="6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566"/>
        <w:gridCol w:w="8082"/>
        <w:gridCol w:w="992"/>
      </w:tblGrid>
      <w:tr w:rsidR="00DC2994">
        <w:trPr>
          <w:trHeight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DC2994" w:rsidRDefault="00367C80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DC299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предметная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DC2994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«Весёлые человечки»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учить лепить фигурки человека способом из удлинённого цилиндра (валика) путём надрезания стекой и дополнения деталями (мальчик), из конуса – фигурку девочки.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7"/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Лепка «Кто под дождиком промок».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лепка из цилиндров однородных фигурок, различающихся по величине; составление сюжетной композиции.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Скульптурная лепка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6"/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«Косматый Мищка»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Учить лепить медведя в стиле богородской  народной игрушки (скульптурным способом с проработкой поверхности стекой для передачи фактуры).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из солёного теста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</w:p>
        </w:tc>
      </w:tr>
      <w:tr w:rsidR="00DC299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из солёного теста  «Звонкие колокольчики»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учить детей создавать объёмные полые поделки из солёного теста. Учить лепить колокольчик из шара путём вдавливания  и моделирования формы.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из солёного теста «Крямнямчики»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Цель: вызвать у детей интерес к лепке из солёного теста кондитерских изделий, формовать вручную скульптурным с пособом или вырезать формочками для выпечки.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51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3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Сюжетная лепка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 </w:t>
            </w:r>
          </w:p>
        </w:tc>
      </w:tr>
      <w:tr w:rsidR="00DC2994">
        <w:trPr>
          <w:trHeight w:val="102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«Где-то на белом свете» </w:t>
            </w:r>
          </w:p>
          <w:p w:rsidR="00DC2994" w:rsidRDefault="00367C8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Цель: учить детей создавать композицию из отдельных лепных фигурок, учить лепить фигурку оленя в движении, предавать поделке устойчивость. </w:t>
            </w:r>
          </w:p>
          <w:p w:rsidR="00DC2994" w:rsidRDefault="00367C8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«Дедушка Мазай и зайцы» </w:t>
            </w:r>
          </w:p>
          <w:p w:rsidR="00DC2994" w:rsidRDefault="00367C80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учить составлять</w:t>
            </w:r>
            <w:r w:rsidR="000315D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коллективную сюжетную композицию из вылепленных фигурок зайцев.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102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2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Лепка сюжетная коллективная «Мы на луг ходили, мы лужок лепили». </w:t>
            </w:r>
          </w:p>
          <w:p w:rsidR="00DC2994" w:rsidRDefault="00367C80">
            <w:pPr>
              <w:spacing w:line="277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Цель: лепка луговых растений и насекомых по выбору с передачей характерных особенностей их строения и окраски; придание поделкам устойчивости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DC2994" w:rsidRDefault="00367C8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76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7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17"/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«Мы на луг ходили, мы лужок лепили» </w:t>
            </w:r>
          </w:p>
          <w:p w:rsidR="00DC2994" w:rsidRDefault="00367C80">
            <w:pPr>
              <w:ind w:left="82"/>
            </w:pPr>
            <w:r>
              <w:rPr>
                <w:rFonts w:ascii="Times New Roman" w:eastAsia="Times New Roman" w:hAnsi="Times New Roman" w:cs="Times New Roman"/>
              </w:rPr>
              <w:t xml:space="preserve">Учить лепить луговые растения (по выбору), передавая характерные особенности </w:t>
            </w:r>
          </w:p>
          <w:p w:rsidR="00DC2994" w:rsidRDefault="00367C80">
            <w:pPr>
              <w:ind w:right="1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>
        <w:trPr>
          <w:trHeight w:val="32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6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7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DC2994" w:rsidRDefault="00367C80">
      <w:pPr>
        <w:pStyle w:val="1"/>
        <w:spacing w:after="0" w:line="259" w:lineRule="auto"/>
        <w:ind w:left="242" w:right="0" w:firstLine="0"/>
      </w:pPr>
      <w:r>
        <w:rPr>
          <w:sz w:val="28"/>
        </w:rPr>
        <w:t xml:space="preserve">Описание учебно-методического и материально-технического обеспечения образовательной деятельности </w:t>
      </w:r>
    </w:p>
    <w:tbl>
      <w:tblPr>
        <w:tblStyle w:val="TableGrid"/>
        <w:tblW w:w="9787" w:type="dxa"/>
        <w:tblInd w:w="-5" w:type="dxa"/>
        <w:tblCellMar>
          <w:top w:w="7" w:type="dxa"/>
          <w:right w:w="101" w:type="dxa"/>
        </w:tblCellMar>
        <w:tblLook w:val="04A0" w:firstRow="1" w:lastRow="0" w:firstColumn="1" w:lastColumn="0" w:noHBand="0" w:noVBand="1"/>
      </w:tblPr>
      <w:tblGrid>
        <w:gridCol w:w="666"/>
        <w:gridCol w:w="162"/>
        <w:gridCol w:w="2753"/>
        <w:gridCol w:w="4240"/>
        <w:gridCol w:w="1966"/>
      </w:tblGrid>
      <w:tr w:rsidR="00DC2994" w:rsidTr="000315DD">
        <w:trPr>
          <w:trHeight w:val="689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after="7"/>
              <w:ind w:lef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</w:p>
          <w:p w:rsidR="00DC2994" w:rsidRDefault="00367C80">
            <w:pPr>
              <w:ind w:left="1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п\п 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9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количество </w:t>
            </w:r>
          </w:p>
        </w:tc>
      </w:tr>
      <w:tr w:rsidR="00DC2994" w:rsidTr="000315D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27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994" w:rsidRDefault="00367C80">
            <w:pPr>
              <w:ind w:left="6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 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DC2994"/>
        </w:tc>
      </w:tr>
      <w:tr w:rsidR="000315DD" w:rsidTr="000315D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9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6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</w:rPr>
              <w:t xml:space="preserve">Ноутбук </w:t>
            </w:r>
            <w:r w:rsidRPr="000315DD">
              <w:rPr>
                <w:rFonts w:ascii="Times New Roman" w:hAnsi="Times New Roman" w:cs="Times New Roman"/>
                <w:lang w:val="en-US"/>
              </w:rPr>
              <w:t>ASUS</w:t>
            </w:r>
            <w:r w:rsidRPr="000315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315DD" w:rsidTr="000315DD">
        <w:trPr>
          <w:trHeight w:val="286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6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Интерактивная доска </w:t>
            </w:r>
            <w:r w:rsidRPr="000315DD">
              <w:rPr>
                <w:rFonts w:ascii="Times New Roman" w:hAnsi="Times New Roman" w:cs="Times New Roman"/>
                <w:kern w:val="1"/>
                <w:lang w:val="en-US" w:eastAsia="hi-IN" w:bidi="hi-IN"/>
              </w:rPr>
              <w:t>Prestigio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0315DD" w:rsidTr="000315DD">
        <w:trPr>
          <w:trHeight w:val="288"/>
        </w:trPr>
        <w:tc>
          <w:tcPr>
            <w:tcW w:w="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10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6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Мольберт магнитный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Pr="000315DD" w:rsidRDefault="000315DD" w:rsidP="000315DD">
            <w:pPr>
              <w:ind w:left="51"/>
              <w:jc w:val="center"/>
              <w:rPr>
                <w:rFonts w:ascii="Times New Roman" w:hAnsi="Times New Roman" w:cs="Times New Roman"/>
              </w:rPr>
            </w:pPr>
            <w:r w:rsidRPr="000315DD">
              <w:rPr>
                <w:rFonts w:ascii="Times New Roman" w:hAnsi="Times New Roman" w:cs="Times New Roman"/>
              </w:rPr>
              <w:t>1</w:t>
            </w:r>
          </w:p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7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994" w:rsidRDefault="00367C80">
            <w:pPr>
              <w:ind w:left="13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Мебель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DC2994"/>
        </w:tc>
      </w:tr>
      <w:tr w:rsidR="000315DD" w:rsidTr="00876760">
        <w:tblPrEx>
          <w:tblCellMar>
            <w:left w:w="91" w:type="dxa"/>
            <w:right w:w="65" w:type="dxa"/>
          </w:tblCellMar>
        </w:tblPrEx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100"/>
            </w:pPr>
            <w:r>
              <w:t>4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Стол воспитателя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</w:tr>
      <w:tr w:rsidR="000315DD" w:rsidTr="008767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95"/>
            </w:pPr>
            <w:r>
              <w:t>5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Стул детский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37</w:t>
            </w:r>
          </w:p>
        </w:tc>
      </w:tr>
      <w:tr w:rsidR="000315DD" w:rsidTr="00876760">
        <w:tblPrEx>
          <w:tblCellMar>
            <w:left w:w="91" w:type="dxa"/>
            <w:right w:w="65" w:type="dxa"/>
          </w:tblCellMar>
        </w:tblPrEx>
        <w:trPr>
          <w:trHeight w:val="32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95"/>
            </w:pPr>
            <w:r>
              <w:t>6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Стол детский обеденный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10</w:t>
            </w:r>
          </w:p>
        </w:tc>
      </w:tr>
      <w:tr w:rsidR="000315DD" w:rsidTr="008767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5DD" w:rsidRDefault="000315DD" w:rsidP="000315DD">
            <w:pPr>
              <w:ind w:left="95"/>
            </w:pPr>
            <w:r>
              <w:t>7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Стул воспитателя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5DD" w:rsidRPr="000315DD" w:rsidRDefault="000315DD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0315DD">
              <w:rPr>
                <w:rFonts w:ascii="Times New Roman" w:hAnsi="Times New Roman" w:cs="Times New Roman"/>
                <w:kern w:val="1"/>
                <w:lang w:eastAsia="hi-IN" w:bidi="hi-IN"/>
              </w:rPr>
              <w:t>1</w:t>
            </w:r>
          </w:p>
        </w:tc>
      </w:tr>
      <w:tr w:rsidR="009E03A7" w:rsidTr="008767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A7" w:rsidRDefault="009E03A7" w:rsidP="000315DD">
            <w:pPr>
              <w:ind w:left="95"/>
            </w:pPr>
            <w:r>
              <w:t>8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Pr="000315DD" w:rsidRDefault="009E03A7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Доски для лепки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Pr="000315DD" w:rsidRDefault="009E03A7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37</w:t>
            </w:r>
          </w:p>
        </w:tc>
      </w:tr>
      <w:tr w:rsidR="009E03A7" w:rsidTr="008767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A7" w:rsidRDefault="009E03A7" w:rsidP="000315DD">
            <w:pPr>
              <w:ind w:left="95"/>
            </w:pPr>
            <w:r>
              <w:t>9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Default="009E03A7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 xml:space="preserve">Пластилин 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Default="009E03A7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37</w:t>
            </w:r>
          </w:p>
        </w:tc>
      </w:tr>
      <w:tr w:rsidR="009E03A7" w:rsidTr="00876760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03A7" w:rsidRDefault="009E03A7" w:rsidP="000315DD">
            <w:pPr>
              <w:ind w:left="95"/>
            </w:pPr>
            <w:r>
              <w:t>10</w:t>
            </w:r>
          </w:p>
        </w:tc>
        <w:tc>
          <w:tcPr>
            <w:tcW w:w="7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Default="009E03A7" w:rsidP="000315DD">
            <w:pPr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Стеки в ассортименте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3A7" w:rsidRDefault="009E03A7" w:rsidP="000315DD">
            <w:pPr>
              <w:jc w:val="center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78</w:t>
            </w:r>
          </w:p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562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7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994" w:rsidRDefault="00367C80">
            <w:pPr>
              <w:ind w:left="1563" w:right="1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Средства обеспечения освоения программы Аудио- и видео - пособия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DC2994"/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329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16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>«Обучающи</w:t>
            </w:r>
            <w:r w:rsidR="000315DD">
              <w:rPr>
                <w:rFonts w:ascii="Times New Roman" w:eastAsia="Times New Roman" w:hAnsi="Times New Roman" w:cs="Times New Roman"/>
                <w:sz w:val="24"/>
              </w:rPr>
              <w:t xml:space="preserve">е раскраски» Дошкольник.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28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2994" w:rsidRDefault="00DC2994"/>
        </w:tc>
        <w:tc>
          <w:tcPr>
            <w:tcW w:w="715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C2994" w:rsidRDefault="00367C80">
            <w:pPr>
              <w:ind w:left="13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Наглядный материал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C2994" w:rsidRDefault="00DC2994"/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159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17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spacing w:line="314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Серия альбомов для детского художественного творчества «Дымковская игрушка», «Филимоновская игрушка». </w:t>
            </w:r>
          </w:p>
          <w:p w:rsidR="00DC2994" w:rsidRDefault="00367C80">
            <w:pPr>
              <w:spacing w:line="316" w:lineRule="auto"/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Предметы народных промыслов: Игрушки из глины (дымковская, каргопольская, филимоновская). </w:t>
            </w:r>
          </w:p>
          <w:p w:rsidR="00DC2994" w:rsidRDefault="00367C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DC2994" w:rsidTr="000315DD">
        <w:tblPrEx>
          <w:tblCellMar>
            <w:left w:w="91" w:type="dxa"/>
            <w:right w:w="65" w:type="dxa"/>
          </w:tblCellMar>
        </w:tblPrEx>
        <w:trPr>
          <w:trHeight w:val="646"/>
        </w:trPr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8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  <w:tc>
          <w:tcPr>
            <w:tcW w:w="71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left="3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Наглядно-методическое пособие «Художественный труд в детском саду».  Старшая группа. И. А. Лыкова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994" w:rsidRDefault="00367C80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DC2994" w:rsidRDefault="00367C80">
      <w:pPr>
        <w:pStyle w:val="2"/>
        <w:ind w:left="808" w:right="0" w:hanging="420"/>
      </w:pPr>
      <w:r>
        <w:t xml:space="preserve">Список литературы </w:t>
      </w:r>
    </w:p>
    <w:p w:rsidR="00DC2994" w:rsidRDefault="00367C80">
      <w:pPr>
        <w:numPr>
          <w:ilvl w:val="0"/>
          <w:numId w:val="6"/>
        </w:numPr>
        <w:spacing w:after="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Детство: примерная основная общеобразовательная программа дошкольного образования/Т.И. Бабаева, А.Г. Гогоберидзе, О. В. Солнцева  – СПб.: ООО «ИЗДАТЕЛЬСТВО «ДЕТСТВО-ПРЕСС», 2017.  </w:t>
      </w:r>
    </w:p>
    <w:p w:rsidR="00DC2994" w:rsidRDefault="00367C80">
      <w:pPr>
        <w:numPr>
          <w:ilvl w:val="0"/>
          <w:numId w:val="6"/>
        </w:numPr>
        <w:spacing w:after="4" w:line="254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</w:t>
      </w:r>
    </w:p>
    <w:p w:rsidR="00DC2994" w:rsidRDefault="00367C80" w:rsidP="002A01CB">
      <w:pPr>
        <w:numPr>
          <w:ilvl w:val="0"/>
          <w:numId w:val="6"/>
        </w:numPr>
        <w:spacing w:after="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Н.Н.  Леонова «Художественное творчество. Опыт освоения образовательной области по программе "Детство": планирование, конспекты. Старшая группа. Издательство: Учитель г. </w:t>
      </w:r>
      <w:r w:rsidRPr="002A01CB">
        <w:rPr>
          <w:rFonts w:ascii="Times New Roman" w:eastAsia="Times New Roman" w:hAnsi="Times New Roman" w:cs="Times New Roman"/>
          <w:sz w:val="24"/>
        </w:rPr>
        <w:t xml:space="preserve">Волгоград, год издания: 2016 г. </w:t>
      </w:r>
    </w:p>
    <w:p w:rsidR="00DC2994" w:rsidRDefault="00367C80" w:rsidP="002A01CB">
      <w:pPr>
        <w:numPr>
          <w:ilvl w:val="0"/>
          <w:numId w:val="6"/>
        </w:numPr>
        <w:spacing w:after="5" w:line="270" w:lineRule="auto"/>
        <w:ind w:hanging="10"/>
      </w:pPr>
      <w:r>
        <w:rPr>
          <w:rFonts w:ascii="Times New Roman" w:eastAsia="Times New Roman" w:hAnsi="Times New Roman" w:cs="Times New Roman"/>
          <w:sz w:val="24"/>
        </w:rPr>
        <w:t xml:space="preserve">Н.Н  Леонова  « Художественное творчество. Освоение содержания образовательной област по программе "Детство": планирование, конспекты. Подготовительная группа. Издательство:  </w:t>
      </w:r>
      <w:r w:rsidRPr="002A01CB">
        <w:rPr>
          <w:rFonts w:ascii="Times New Roman" w:eastAsia="Times New Roman" w:hAnsi="Times New Roman" w:cs="Times New Roman"/>
          <w:sz w:val="24"/>
        </w:rPr>
        <w:t xml:space="preserve">Учитель г. Волгоград, год издания: 2016 г. </w:t>
      </w:r>
    </w:p>
    <w:p w:rsidR="00DC2994" w:rsidRDefault="00367C80">
      <w:pPr>
        <w:spacing w:after="5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6.Лыкова И.А.; Н. Е. Васюкова Изобразительная деятельность и детская литература. Мир  сказки. 2016 г. </w:t>
      </w:r>
    </w:p>
    <w:p w:rsidR="00DC2994" w:rsidRDefault="00367C80">
      <w:pPr>
        <w:spacing w:after="5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 xml:space="preserve">7. Лыкова И.А. Изобразительная деятельность в детском саду. Старшая группа, 2016 г. </w:t>
      </w:r>
    </w:p>
    <w:p w:rsidR="00DC2994" w:rsidRDefault="00367C80">
      <w:pPr>
        <w:spacing w:after="5" w:line="270" w:lineRule="auto"/>
        <w:ind w:left="137" w:hanging="10"/>
      </w:pPr>
      <w:r>
        <w:rPr>
          <w:rFonts w:ascii="Times New Roman" w:eastAsia="Times New Roman" w:hAnsi="Times New Roman" w:cs="Times New Roman"/>
          <w:sz w:val="24"/>
        </w:rPr>
        <w:t>8.А.М. Вербенец «Образовательная область «Художественное творчество». Методический  комплект программы "Детство", издатель -</w:t>
      </w:r>
      <w:hyperlink r:id="rId14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hyperlink r:id="rId15">
        <w:r>
          <w:rPr>
            <w:rFonts w:ascii="Times New Roman" w:eastAsia="Times New Roman" w:hAnsi="Times New Roman" w:cs="Times New Roman"/>
            <w:sz w:val="24"/>
          </w:rPr>
          <w:t>Детство</w:t>
        </w:r>
      </w:hyperlink>
      <w:hyperlink r:id="rId16">
        <w:r>
          <w:rPr>
            <w:rFonts w:ascii="Times New Roman" w:eastAsia="Times New Roman" w:hAnsi="Times New Roman" w:cs="Times New Roman"/>
            <w:sz w:val="24"/>
          </w:rPr>
          <w:t>-</w:t>
        </w:r>
      </w:hyperlink>
      <w:hyperlink r:id="rId17">
        <w:r>
          <w:rPr>
            <w:rFonts w:ascii="Times New Roman" w:eastAsia="Times New Roman" w:hAnsi="Times New Roman" w:cs="Times New Roman"/>
            <w:sz w:val="24"/>
          </w:rPr>
          <w:t>Пресс</w:t>
        </w:r>
      </w:hyperlink>
      <w:hyperlink r:id="rId18">
        <w:r>
          <w:rPr>
            <w:rFonts w:ascii="Times New Roman" w:eastAsia="Times New Roman" w:hAnsi="Times New Roman" w:cs="Times New Roman"/>
            <w:sz w:val="24"/>
          </w:rPr>
          <w:t>,</w:t>
        </w:r>
      </w:hyperlink>
      <w:r>
        <w:rPr>
          <w:rFonts w:ascii="Times New Roman" w:eastAsia="Times New Roman" w:hAnsi="Times New Roman" w:cs="Times New Roman"/>
          <w:sz w:val="24"/>
        </w:rPr>
        <w:t xml:space="preserve">  2016 г. </w:t>
      </w:r>
    </w:p>
    <w:p w:rsidR="00DC2994" w:rsidRDefault="00367C80">
      <w:pPr>
        <w:spacing w:after="5" w:line="270" w:lineRule="auto"/>
        <w:ind w:left="10" w:right="5708" w:hanging="10"/>
      </w:pPr>
      <w:r>
        <w:rPr>
          <w:rFonts w:ascii="Times New Roman" w:eastAsia="Times New Roman" w:hAnsi="Times New Roman" w:cs="Times New Roman"/>
          <w:sz w:val="24"/>
        </w:rPr>
        <w:t>9.</w:t>
      </w:r>
      <w:hyperlink r:id="rId19">
        <w:r>
          <w:rPr>
            <w:rFonts w:ascii="Times New Roman" w:eastAsia="Times New Roman" w:hAnsi="Times New Roman" w:cs="Times New Roman"/>
            <w:sz w:val="24"/>
          </w:rPr>
          <w:t>https://www.maam.ru/obrazovanie/lepka</w:t>
        </w:r>
      </w:hyperlink>
      <w:hyperlink r:id="rId20">
        <w:r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4"/>
        </w:rPr>
        <w:t>https://nsportal.ru 11.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http://detskiisadik.ru </w:t>
      </w:r>
    </w:p>
    <w:p w:rsidR="00DC2994" w:rsidRDefault="00367C80">
      <w:pPr>
        <w:spacing w:after="0"/>
        <w:ind w:left="1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DC2994">
      <w:footerReference w:type="even" r:id="rId21"/>
      <w:footerReference w:type="default" r:id="rId22"/>
      <w:footerReference w:type="first" r:id="rId23"/>
      <w:pgSz w:w="11906" w:h="16838"/>
      <w:pgMar w:top="1138" w:right="541" w:bottom="1297" w:left="1560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09" w:rsidRDefault="00774609">
      <w:pPr>
        <w:spacing w:after="0" w:line="240" w:lineRule="auto"/>
      </w:pPr>
      <w:r>
        <w:separator/>
      </w:r>
    </w:p>
  </w:endnote>
  <w:endnote w:type="continuationSeparator" w:id="0">
    <w:p w:rsidR="00774609" w:rsidRDefault="0077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4" w:rsidRDefault="00367C80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C2994" w:rsidRDefault="00367C80">
    <w:pPr>
      <w:spacing w:after="0"/>
      <w:ind w:left="142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4" w:rsidRDefault="00367C80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71676">
      <w:rPr>
        <w:noProof/>
      </w:rPr>
      <w:t>1</w:t>
    </w:r>
    <w:r>
      <w:fldChar w:fldCharType="end"/>
    </w:r>
    <w:r>
      <w:t xml:space="preserve"> </w:t>
    </w:r>
  </w:p>
  <w:p w:rsidR="00DC2994" w:rsidRDefault="00367C80">
    <w:pPr>
      <w:spacing w:after="0"/>
      <w:ind w:left="142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994" w:rsidRDefault="00367C80">
    <w:pPr>
      <w:spacing w:after="0"/>
      <w:ind w:right="331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C2994" w:rsidRDefault="00367C80">
    <w:pPr>
      <w:spacing w:after="0"/>
      <w:ind w:left="142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09" w:rsidRDefault="00774609">
      <w:pPr>
        <w:spacing w:after="0" w:line="240" w:lineRule="auto"/>
      </w:pPr>
      <w:r>
        <w:separator/>
      </w:r>
    </w:p>
  </w:footnote>
  <w:footnote w:type="continuationSeparator" w:id="0">
    <w:p w:rsidR="00774609" w:rsidRDefault="00774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C04BE"/>
    <w:multiLevelType w:val="multilevel"/>
    <w:tmpl w:val="4348783A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A477D0"/>
    <w:multiLevelType w:val="multilevel"/>
    <w:tmpl w:val="68947296"/>
    <w:lvl w:ilvl="0">
      <w:start w:val="4"/>
      <w:numFmt w:val="decimal"/>
      <w:lvlText w:val="%1."/>
      <w:lvlJc w:val="left"/>
      <w:pPr>
        <w:ind w:left="227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6133A7"/>
    <w:multiLevelType w:val="hybridMultilevel"/>
    <w:tmpl w:val="8126ED9E"/>
    <w:lvl w:ilvl="0" w:tplc="69541836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AC240A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08942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825AF2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1008B0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F8E19C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6E51B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60C30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2852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F5069FD"/>
    <w:multiLevelType w:val="hybridMultilevel"/>
    <w:tmpl w:val="AD647B4A"/>
    <w:lvl w:ilvl="0" w:tplc="5BBC9A48">
      <w:start w:val="1"/>
      <w:numFmt w:val="bullet"/>
      <w:lvlText w:val="•"/>
      <w:lvlJc w:val="left"/>
      <w:pPr>
        <w:ind w:left="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E2DD3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68CD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0ACF9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01BF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805D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8800A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4F5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6AB7F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0BC0A96"/>
    <w:multiLevelType w:val="hybridMultilevel"/>
    <w:tmpl w:val="7B9C7B84"/>
    <w:lvl w:ilvl="0" w:tplc="D40C8244">
      <w:start w:val="1"/>
      <w:numFmt w:val="bullet"/>
      <w:lvlText w:val="•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4A4AE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4ED7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A02A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EE8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884C3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082F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C652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EE53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C49220C"/>
    <w:multiLevelType w:val="hybridMultilevel"/>
    <w:tmpl w:val="A790C6FA"/>
    <w:lvl w:ilvl="0" w:tplc="D8107B32">
      <w:start w:val="1"/>
      <w:numFmt w:val="bullet"/>
      <w:lvlText w:val="•"/>
      <w:lvlJc w:val="left"/>
      <w:pPr>
        <w:ind w:left="8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BABE36">
      <w:start w:val="1"/>
      <w:numFmt w:val="bullet"/>
      <w:lvlText w:val="o"/>
      <w:lvlJc w:val="left"/>
      <w:pPr>
        <w:ind w:left="14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A40E44">
      <w:start w:val="1"/>
      <w:numFmt w:val="bullet"/>
      <w:lvlText w:val="▪"/>
      <w:lvlJc w:val="left"/>
      <w:pPr>
        <w:ind w:left="21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F44A94">
      <w:start w:val="1"/>
      <w:numFmt w:val="bullet"/>
      <w:lvlText w:val="•"/>
      <w:lvlJc w:val="left"/>
      <w:pPr>
        <w:ind w:left="28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603E0">
      <w:start w:val="1"/>
      <w:numFmt w:val="bullet"/>
      <w:lvlText w:val="o"/>
      <w:lvlJc w:val="left"/>
      <w:pPr>
        <w:ind w:left="36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042FFE">
      <w:start w:val="1"/>
      <w:numFmt w:val="bullet"/>
      <w:lvlText w:val="▪"/>
      <w:lvlJc w:val="left"/>
      <w:pPr>
        <w:ind w:left="43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FC9310">
      <w:start w:val="1"/>
      <w:numFmt w:val="bullet"/>
      <w:lvlText w:val="•"/>
      <w:lvlJc w:val="left"/>
      <w:pPr>
        <w:ind w:left="50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C07E5E">
      <w:start w:val="1"/>
      <w:numFmt w:val="bullet"/>
      <w:lvlText w:val="o"/>
      <w:lvlJc w:val="left"/>
      <w:pPr>
        <w:ind w:left="57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A5606">
      <w:start w:val="1"/>
      <w:numFmt w:val="bullet"/>
      <w:lvlText w:val="▪"/>
      <w:lvlJc w:val="left"/>
      <w:pPr>
        <w:ind w:left="64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073643E"/>
    <w:multiLevelType w:val="multilevel"/>
    <w:tmpl w:val="CB0E91A8"/>
    <w:lvl w:ilvl="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2"/>
      <w:lvlText w:val="%1.%2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7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92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7992781"/>
    <w:multiLevelType w:val="hybridMultilevel"/>
    <w:tmpl w:val="5EB6C4D6"/>
    <w:lvl w:ilvl="0" w:tplc="F4B66D98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ABE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E472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54CB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E8BD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C6BC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F0F2F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CE3B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780C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11111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94"/>
    <w:rsid w:val="000315DD"/>
    <w:rsid w:val="000610DD"/>
    <w:rsid w:val="000857CE"/>
    <w:rsid w:val="00271676"/>
    <w:rsid w:val="002A01CB"/>
    <w:rsid w:val="00367C80"/>
    <w:rsid w:val="004B7E9B"/>
    <w:rsid w:val="00662ED5"/>
    <w:rsid w:val="00774609"/>
    <w:rsid w:val="007B5CDB"/>
    <w:rsid w:val="00892436"/>
    <w:rsid w:val="009E03A7"/>
    <w:rsid w:val="00DC2994"/>
    <w:rsid w:val="00F3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AA4F5"/>
  <w15:docId w15:val="{4D18FE9F-40FC-47B9-BC02-F3D8004C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0" w:line="271" w:lineRule="auto"/>
      <w:ind w:left="10" w:right="41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numPr>
        <w:ilvl w:val="1"/>
        <w:numId w:val="8"/>
      </w:numPr>
      <w:spacing w:after="10" w:line="271" w:lineRule="auto"/>
      <w:ind w:left="10" w:right="418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F33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erad.ru/gleb-alekseevich-arhangeleskij-v2/index.html" TargetMode="External"/><Relationship Id="rId13" Type="http://schemas.openxmlformats.org/officeDocument/2006/relationships/hyperlink" Target="http://referad.ru/zatrudnennoe-prorezanie-zuba-ostrij-odontogennij-periostit-zat/index.html" TargetMode="External"/><Relationship Id="rId18" Type="http://schemas.openxmlformats.org/officeDocument/2006/relationships/hyperlink" Target="http://bookza.ru/publisher.php?id=165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eferad.ru/l-n-smirnova-logopediya-v-detskom-sadu-v2/index.html" TargetMode="External"/><Relationship Id="rId12" Type="http://schemas.openxmlformats.org/officeDocument/2006/relationships/hyperlink" Target="http://referad.ru/zatrudnennoe-prorezanie-zuba-ostrij-odontogennij-periostit-zat/index.html" TargetMode="External"/><Relationship Id="rId17" Type="http://schemas.openxmlformats.org/officeDocument/2006/relationships/hyperlink" Target="http://bookza.ru/publisher.php?id=165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ookza.ru/publisher.php?id=1650" TargetMode="External"/><Relationship Id="rId20" Type="http://schemas.openxmlformats.org/officeDocument/2006/relationships/hyperlink" Target="https://www.maam.ru/obrazovanie/lepk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eferad.ru/gleb-alekseevich-arhangeleskij-v2/index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ookza.ru/publisher.php?id=1650" TargetMode="External"/><Relationship Id="rId23" Type="http://schemas.openxmlformats.org/officeDocument/2006/relationships/footer" Target="footer3.xml"/><Relationship Id="rId10" Type="http://schemas.openxmlformats.org/officeDocument/2006/relationships/hyperlink" Target="http://referad.ru/gleb-alekseevich-arhangeleskij-v2/index.html" TargetMode="External"/><Relationship Id="rId19" Type="http://schemas.openxmlformats.org/officeDocument/2006/relationships/hyperlink" Target="https://www.maam.ru/obrazovanie/lep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eferad.ru/gleb-alekseevich-arhangeleskij-v2/index.html" TargetMode="External"/><Relationship Id="rId14" Type="http://schemas.openxmlformats.org/officeDocument/2006/relationships/hyperlink" Target="http://bookza.ru/publisher.php?id=1650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2343</Words>
  <Characters>13357</Characters>
  <Application>Microsoft Office Word</Application>
  <DocSecurity>0</DocSecurity>
  <Lines>111</Lines>
  <Paragraphs>31</Paragraphs>
  <ScaleCrop>false</ScaleCrop>
  <Company/>
  <LinksUpToDate>false</LinksUpToDate>
  <CharactersWithSpaces>15669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USER</cp:lastModifiedBy>
  <cp:revision>12</cp:revision>
  <dcterms:created xsi:type="dcterms:W3CDTF">2021-05-06T21:12:00Z</dcterms:created>
  <dcterms:modified xsi:type="dcterms:W3CDTF">2022-10-26T14:44:00Z</dcterms:modified>
</cp:coreProperties>
</file>